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9" w:rsidRPr="004D1149" w:rsidRDefault="004D1149" w:rsidP="004D1149">
      <w:r>
        <w:rPr>
          <w:noProof/>
        </w:rPr>
        <w:drawing>
          <wp:inline distT="0" distB="0" distL="0" distR="0" wp14:anchorId="02FE13D6" wp14:editId="684B9F54">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rsidR="004D1149" w:rsidRDefault="00632000" w:rsidP="004D1149">
      <w:pPr>
        <w:pStyle w:val="Heading1"/>
      </w:pPr>
      <w:r>
        <w:t>Relationship Building in MNsure Outreach</w:t>
      </w:r>
    </w:p>
    <w:p w:rsidR="00632000" w:rsidRPr="00632000" w:rsidRDefault="00632000" w:rsidP="00632000">
      <w:pPr>
        <w:pStyle w:val="Subtitle"/>
      </w:pPr>
      <w:r w:rsidRPr="00632000">
        <w:t>Tips for</w:t>
      </w:r>
      <w:r w:rsidR="00C948A7">
        <w:t xml:space="preserve"> Creating External Partnerships</w:t>
      </w:r>
      <w:bookmarkStart w:id="0" w:name="_GoBack"/>
      <w:bookmarkEnd w:id="0"/>
    </w:p>
    <w:p w:rsidR="00632000" w:rsidRPr="004D69E9" w:rsidRDefault="00632000" w:rsidP="004D69E9">
      <w:r w:rsidRPr="00632000">
        <w:t>External Partnerships are the relationships we create with people or organizations outside of our own. Building effective relationships expands your capacity to find and enroll the uninsured</w:t>
      </w:r>
      <w:r w:rsidRPr="004D69E9">
        <w:t>.</w:t>
      </w:r>
    </w:p>
    <w:p w:rsidR="00632000" w:rsidRPr="00632000" w:rsidRDefault="002E4153" w:rsidP="00632000">
      <w:pPr>
        <w:spacing w:after="0" w:line="240" w:lineRule="auto"/>
        <w:rPr>
          <w:rFonts w:asciiTheme="majorHAnsi" w:eastAsiaTheme="majorEastAsia" w:hAnsiTheme="majorHAnsi" w:cstheme="majorBidi"/>
          <w:b/>
          <w:bCs/>
          <w:sz w:val="32"/>
          <w:szCs w:val="26"/>
        </w:rPr>
      </w:pPr>
      <w:r>
        <w:rPr>
          <w:rFonts w:asciiTheme="majorHAnsi" w:eastAsiaTheme="majorEastAsia" w:hAnsiTheme="majorHAnsi" w:cstheme="majorBidi"/>
          <w:b/>
          <w:bCs/>
          <w:sz w:val="32"/>
          <w:szCs w:val="26"/>
        </w:rPr>
        <w:t xml:space="preserve">Network with </w:t>
      </w:r>
      <w:r w:rsidR="00632000" w:rsidRPr="00632000">
        <w:rPr>
          <w:rFonts w:asciiTheme="majorHAnsi" w:eastAsiaTheme="majorEastAsia" w:hAnsiTheme="majorHAnsi" w:cstheme="majorBidi"/>
          <w:b/>
          <w:bCs/>
          <w:sz w:val="32"/>
          <w:szCs w:val="26"/>
        </w:rPr>
        <w:t xml:space="preserve">Assisters in your Community </w:t>
      </w:r>
    </w:p>
    <w:p w:rsidR="00632000" w:rsidRPr="00632000" w:rsidRDefault="00632000" w:rsidP="004D69E9">
      <w:r w:rsidRPr="00632000">
        <w:t xml:space="preserve">Building strong relationships with other assisters will be one </w:t>
      </w:r>
      <w:r w:rsidR="00F3744A">
        <w:t xml:space="preserve">of </w:t>
      </w:r>
      <w:r w:rsidRPr="00632000">
        <w:t>the most effective ways to reach and serve those who are uninsured in your community. Connect with MNsure assisters in your community who can help you and your organization reach and enroll new consumers.</w:t>
      </w:r>
    </w:p>
    <w:p w:rsidR="00632000" w:rsidRDefault="00632000" w:rsidP="00632000">
      <w:pPr>
        <w:pStyle w:val="ListParagraph"/>
        <w:numPr>
          <w:ilvl w:val="0"/>
          <w:numId w:val="31"/>
        </w:numPr>
        <w:spacing w:after="0" w:line="240" w:lineRule="auto"/>
        <w:contextualSpacing/>
        <w:rPr>
          <w:rFonts w:ascii="Arial" w:hAnsi="Arial" w:cs="Arial"/>
          <w:lang w:eastAsia="ja-JP"/>
        </w:rPr>
      </w:pPr>
      <w:r>
        <w:rPr>
          <w:rFonts w:ascii="Arial" w:hAnsi="Arial" w:cs="Arial"/>
          <w:lang w:eastAsia="ja-JP"/>
        </w:rPr>
        <w:t>Navigators</w:t>
      </w:r>
    </w:p>
    <w:p w:rsidR="00632000" w:rsidRDefault="00632000" w:rsidP="00632000">
      <w:pPr>
        <w:pStyle w:val="ListParagraph"/>
        <w:numPr>
          <w:ilvl w:val="0"/>
          <w:numId w:val="31"/>
        </w:numPr>
        <w:spacing w:after="0" w:line="240" w:lineRule="auto"/>
        <w:contextualSpacing/>
        <w:rPr>
          <w:rFonts w:ascii="Arial" w:hAnsi="Arial" w:cs="Arial"/>
          <w:lang w:eastAsia="ja-JP"/>
        </w:rPr>
      </w:pPr>
      <w:r>
        <w:rPr>
          <w:rFonts w:ascii="Arial" w:hAnsi="Arial" w:cs="Arial"/>
          <w:lang w:eastAsia="ja-JP"/>
        </w:rPr>
        <w:t>Brokers</w:t>
      </w:r>
    </w:p>
    <w:p w:rsidR="00632000" w:rsidRDefault="00632000" w:rsidP="00632000">
      <w:pPr>
        <w:pStyle w:val="ListParagraph"/>
        <w:numPr>
          <w:ilvl w:val="0"/>
          <w:numId w:val="31"/>
        </w:numPr>
        <w:spacing w:after="0" w:line="240" w:lineRule="auto"/>
        <w:contextualSpacing/>
        <w:rPr>
          <w:rFonts w:ascii="Arial" w:hAnsi="Arial" w:cs="Arial"/>
          <w:lang w:eastAsia="ja-JP"/>
        </w:rPr>
      </w:pPr>
      <w:r>
        <w:rPr>
          <w:rFonts w:ascii="Arial" w:hAnsi="Arial" w:cs="Arial"/>
          <w:lang w:eastAsia="ja-JP"/>
        </w:rPr>
        <w:t>Certified Application Counselors</w:t>
      </w:r>
    </w:p>
    <w:p w:rsidR="00632000" w:rsidRPr="00965940" w:rsidRDefault="00632000" w:rsidP="00632000">
      <w:pPr>
        <w:pStyle w:val="ListParagraph"/>
        <w:numPr>
          <w:ilvl w:val="0"/>
          <w:numId w:val="31"/>
        </w:numPr>
        <w:spacing w:after="0" w:line="240" w:lineRule="auto"/>
        <w:contextualSpacing/>
        <w:jc w:val="both"/>
        <w:rPr>
          <w:rFonts w:ascii="Arial" w:hAnsi="Arial" w:cs="Arial"/>
          <w:lang w:eastAsia="ja-JP"/>
        </w:rPr>
      </w:pPr>
      <w:r>
        <w:rPr>
          <w:rFonts w:ascii="Arial" w:hAnsi="Arial" w:cs="Arial"/>
          <w:lang w:eastAsia="ja-JP"/>
        </w:rPr>
        <w:t>County partners</w:t>
      </w:r>
    </w:p>
    <w:p w:rsidR="00632000" w:rsidRPr="00F55E21" w:rsidRDefault="00632000" w:rsidP="00632000">
      <w:pPr>
        <w:spacing w:after="0" w:line="240" w:lineRule="auto"/>
        <w:rPr>
          <w:rFonts w:ascii="Arial" w:hAnsi="Arial" w:cs="Arial"/>
          <w:lang w:eastAsia="ja-JP"/>
        </w:rPr>
      </w:pPr>
    </w:p>
    <w:p w:rsidR="00632000" w:rsidRPr="00632000" w:rsidRDefault="002E4153" w:rsidP="00632000">
      <w:pPr>
        <w:spacing w:after="0" w:line="240" w:lineRule="auto"/>
        <w:rPr>
          <w:rFonts w:asciiTheme="majorHAnsi" w:eastAsiaTheme="majorEastAsia" w:hAnsiTheme="majorHAnsi" w:cstheme="majorBidi"/>
          <w:b/>
          <w:bCs/>
          <w:sz w:val="32"/>
          <w:szCs w:val="26"/>
        </w:rPr>
      </w:pPr>
      <w:r>
        <w:rPr>
          <w:rFonts w:asciiTheme="majorHAnsi" w:eastAsiaTheme="majorEastAsia" w:hAnsiTheme="majorHAnsi" w:cstheme="majorBidi"/>
          <w:b/>
          <w:bCs/>
          <w:sz w:val="32"/>
          <w:szCs w:val="26"/>
        </w:rPr>
        <w:t xml:space="preserve">Connect with </w:t>
      </w:r>
      <w:r w:rsidR="00632000" w:rsidRPr="00632000">
        <w:rPr>
          <w:rFonts w:asciiTheme="majorHAnsi" w:eastAsiaTheme="majorEastAsia" w:hAnsiTheme="majorHAnsi" w:cstheme="majorBidi"/>
          <w:b/>
          <w:bCs/>
          <w:sz w:val="32"/>
          <w:szCs w:val="26"/>
        </w:rPr>
        <w:t>Organizations Serving Families in Need</w:t>
      </w:r>
    </w:p>
    <w:p w:rsidR="00632000" w:rsidRPr="004D69E9" w:rsidRDefault="00632000" w:rsidP="004D69E9">
      <w:r w:rsidRPr="004D69E9">
        <w:t xml:space="preserve">Minnesota has a robust non-profit sector with a large network of organizations helping families and individuals meet their basic needs. Many of these organizations </w:t>
      </w:r>
      <w:proofErr w:type="gramStart"/>
      <w:r w:rsidRPr="004D69E9">
        <w:t>come into contact with</w:t>
      </w:r>
      <w:proofErr w:type="gramEnd"/>
      <w:r w:rsidRPr="004D69E9">
        <w:t xml:space="preserve"> people who are uninsured and face many barriers to enrolling in health insurance. Often, </w:t>
      </w:r>
      <w:proofErr w:type="gramStart"/>
      <w:r w:rsidRPr="004D69E9">
        <w:t>staff at these organizations are</w:t>
      </w:r>
      <w:proofErr w:type="gramEnd"/>
      <w:r w:rsidRPr="004D69E9">
        <w:t xml:space="preserve"> eager to help their clients find stable health care coverage and </w:t>
      </w:r>
      <w:r w:rsidR="00F3744A">
        <w:t xml:space="preserve">they </w:t>
      </w:r>
      <w:r w:rsidRPr="004D69E9">
        <w:t xml:space="preserve">may </w:t>
      </w:r>
      <w:r w:rsidR="00F3744A">
        <w:t xml:space="preserve">be </w:t>
      </w:r>
      <w:r w:rsidRPr="004D69E9">
        <w:t>interested in partnering with you. A few examples include:</w:t>
      </w:r>
    </w:p>
    <w:p w:rsidR="00632000" w:rsidRDefault="00632000" w:rsidP="00632000">
      <w:pPr>
        <w:pStyle w:val="ListParagraph"/>
        <w:numPr>
          <w:ilvl w:val="0"/>
          <w:numId w:val="32"/>
        </w:numPr>
        <w:spacing w:after="0" w:line="240" w:lineRule="auto"/>
        <w:contextualSpacing/>
        <w:rPr>
          <w:rFonts w:ascii="Arial" w:hAnsi="Arial" w:cs="Arial"/>
          <w:lang w:eastAsia="ja-JP"/>
        </w:rPr>
      </w:pPr>
      <w:r>
        <w:rPr>
          <w:rFonts w:ascii="Arial" w:hAnsi="Arial" w:cs="Arial"/>
          <w:lang w:eastAsia="ja-JP"/>
        </w:rPr>
        <w:t>Food banks</w:t>
      </w:r>
    </w:p>
    <w:p w:rsidR="00632000" w:rsidRDefault="00632000" w:rsidP="00632000">
      <w:pPr>
        <w:pStyle w:val="ListParagraph"/>
        <w:numPr>
          <w:ilvl w:val="0"/>
          <w:numId w:val="32"/>
        </w:numPr>
        <w:spacing w:after="0" w:line="240" w:lineRule="auto"/>
        <w:contextualSpacing/>
        <w:rPr>
          <w:rFonts w:ascii="Arial" w:hAnsi="Arial" w:cs="Arial"/>
          <w:lang w:eastAsia="ja-JP"/>
        </w:rPr>
      </w:pPr>
      <w:r>
        <w:rPr>
          <w:rFonts w:ascii="Arial" w:hAnsi="Arial" w:cs="Arial"/>
          <w:lang w:eastAsia="ja-JP"/>
        </w:rPr>
        <w:t xml:space="preserve">Homeless shelters </w:t>
      </w:r>
    </w:p>
    <w:p w:rsidR="00632000" w:rsidRDefault="00632000" w:rsidP="00632000">
      <w:pPr>
        <w:pStyle w:val="ListParagraph"/>
        <w:numPr>
          <w:ilvl w:val="0"/>
          <w:numId w:val="32"/>
        </w:numPr>
        <w:spacing w:after="0" w:line="240" w:lineRule="auto"/>
        <w:contextualSpacing/>
        <w:rPr>
          <w:rFonts w:ascii="Arial" w:hAnsi="Arial" w:cs="Arial"/>
          <w:lang w:eastAsia="ja-JP"/>
        </w:rPr>
      </w:pPr>
      <w:r>
        <w:rPr>
          <w:rFonts w:ascii="Arial" w:hAnsi="Arial" w:cs="Arial"/>
          <w:lang w:eastAsia="ja-JP"/>
        </w:rPr>
        <w:t>Subsidized housing providers</w:t>
      </w:r>
    </w:p>
    <w:p w:rsidR="00632000" w:rsidRDefault="00632000" w:rsidP="00632000">
      <w:pPr>
        <w:pStyle w:val="ListParagraph"/>
        <w:numPr>
          <w:ilvl w:val="0"/>
          <w:numId w:val="32"/>
        </w:numPr>
        <w:spacing w:after="0" w:line="240" w:lineRule="auto"/>
        <w:contextualSpacing/>
        <w:rPr>
          <w:rFonts w:ascii="Arial" w:hAnsi="Arial" w:cs="Arial"/>
          <w:lang w:eastAsia="ja-JP"/>
        </w:rPr>
      </w:pPr>
      <w:r>
        <w:rPr>
          <w:rFonts w:ascii="Arial" w:hAnsi="Arial" w:cs="Arial"/>
          <w:lang w:eastAsia="ja-JP"/>
        </w:rPr>
        <w:t>Faith communities</w:t>
      </w:r>
    </w:p>
    <w:p w:rsidR="00632000" w:rsidRPr="00C948A7" w:rsidRDefault="00632000" w:rsidP="00C948A7">
      <w:pPr>
        <w:spacing w:after="0" w:line="240" w:lineRule="auto"/>
        <w:rPr>
          <w:rFonts w:ascii="Arial" w:hAnsi="Arial" w:cs="Arial"/>
          <w:lang w:eastAsia="ja-JP"/>
        </w:rPr>
      </w:pPr>
    </w:p>
    <w:p w:rsidR="00632000" w:rsidRPr="00632000" w:rsidRDefault="002E4153" w:rsidP="00632000">
      <w:pPr>
        <w:spacing w:after="0" w:line="240" w:lineRule="auto"/>
        <w:rPr>
          <w:rFonts w:asciiTheme="majorHAnsi" w:eastAsiaTheme="majorEastAsia" w:hAnsiTheme="majorHAnsi" w:cstheme="majorBidi"/>
          <w:b/>
          <w:bCs/>
          <w:sz w:val="32"/>
          <w:szCs w:val="26"/>
        </w:rPr>
      </w:pPr>
      <w:r>
        <w:rPr>
          <w:rFonts w:asciiTheme="majorHAnsi" w:eastAsiaTheme="majorEastAsia" w:hAnsiTheme="majorHAnsi" w:cstheme="majorBidi"/>
          <w:b/>
          <w:bCs/>
          <w:sz w:val="32"/>
          <w:szCs w:val="26"/>
        </w:rPr>
        <w:t xml:space="preserve">Reach </w:t>
      </w:r>
      <w:r w:rsidR="00632000" w:rsidRPr="00632000">
        <w:rPr>
          <w:rFonts w:asciiTheme="majorHAnsi" w:eastAsiaTheme="majorEastAsia" w:hAnsiTheme="majorHAnsi" w:cstheme="majorBidi"/>
          <w:b/>
          <w:bCs/>
          <w:sz w:val="32"/>
          <w:szCs w:val="26"/>
        </w:rPr>
        <w:t>New Audiences</w:t>
      </w:r>
    </w:p>
    <w:p w:rsidR="00632000" w:rsidRPr="004D69E9" w:rsidRDefault="00632000" w:rsidP="004D69E9">
      <w:proofErr w:type="gramStart"/>
      <w:r w:rsidRPr="004D69E9">
        <w:t>In addition to families in need, there are other potential consumers in your community who may benefit from MNsure enrollment information.</w:t>
      </w:r>
      <w:proofErr w:type="gramEnd"/>
      <w:r w:rsidRPr="004D69E9">
        <w:t xml:space="preserve"> Some examples of where to find new audiences are:</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 xml:space="preserve">Employees at small businesses </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Students at community and technical colleges</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Retail workers at stores, shops and shopping malls</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Hospitality workers at restaurants, cafés and bars</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Employees at child care centers and long-term care facilities</w:t>
      </w:r>
    </w:p>
    <w:p w:rsidR="00632000"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Seasonal employees at local resorts and tourist areas</w:t>
      </w:r>
    </w:p>
    <w:p w:rsidR="00632000" w:rsidRDefault="00F3744A"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C</w:t>
      </w:r>
      <w:r w:rsidR="00632000">
        <w:rPr>
          <w:rFonts w:ascii="Arial" w:hAnsi="Arial" w:cs="Arial"/>
          <w:lang w:eastAsia="ja-JP"/>
        </w:rPr>
        <w:t xml:space="preserve">lients </w:t>
      </w:r>
      <w:r>
        <w:rPr>
          <w:rFonts w:ascii="Arial" w:hAnsi="Arial" w:cs="Arial"/>
          <w:lang w:eastAsia="ja-JP"/>
        </w:rPr>
        <w:t xml:space="preserve">of </w:t>
      </w:r>
      <w:r w:rsidR="00632000">
        <w:rPr>
          <w:rFonts w:ascii="Arial" w:hAnsi="Arial" w:cs="Arial"/>
          <w:lang w:eastAsia="ja-JP"/>
        </w:rPr>
        <w:t>tax-p</w:t>
      </w:r>
      <w:r w:rsidR="00632000" w:rsidRPr="00B25068">
        <w:rPr>
          <w:rFonts w:ascii="Arial" w:hAnsi="Arial" w:cs="Arial"/>
          <w:lang w:eastAsia="ja-JP"/>
        </w:rPr>
        <w:t>reparers and accountan</w:t>
      </w:r>
      <w:r w:rsidR="00632000">
        <w:rPr>
          <w:rFonts w:ascii="Arial" w:hAnsi="Arial" w:cs="Arial"/>
          <w:lang w:eastAsia="ja-JP"/>
        </w:rPr>
        <w:t>ts</w:t>
      </w:r>
    </w:p>
    <w:p w:rsidR="00632000" w:rsidRPr="002E4153" w:rsidRDefault="00632000" w:rsidP="00632000">
      <w:pPr>
        <w:pStyle w:val="ListParagraph"/>
        <w:numPr>
          <w:ilvl w:val="0"/>
          <w:numId w:val="33"/>
        </w:numPr>
        <w:spacing w:after="0" w:line="240" w:lineRule="auto"/>
        <w:contextualSpacing/>
        <w:rPr>
          <w:rFonts w:ascii="Arial" w:hAnsi="Arial" w:cs="Arial"/>
          <w:lang w:eastAsia="ja-JP"/>
        </w:rPr>
      </w:pPr>
      <w:r>
        <w:rPr>
          <w:rFonts w:ascii="Arial" w:hAnsi="Arial" w:cs="Arial"/>
          <w:lang w:eastAsia="ja-JP"/>
        </w:rPr>
        <w:t>Farmer and lawyer associations in the area</w:t>
      </w:r>
    </w:p>
    <w:sectPr w:rsidR="00632000" w:rsidRPr="002E4153" w:rsidSect="002E4153">
      <w:headerReference w:type="even" r:id="rId8"/>
      <w:headerReference w:type="default" r:id="rId9"/>
      <w:footerReference w:type="default" r:id="rId10"/>
      <w:headerReference w:type="first" r:id="rId11"/>
      <w:footerReference w:type="first" r:id="rId12"/>
      <w:pgSz w:w="12240" w:h="15840"/>
      <w:pgMar w:top="450" w:right="1440" w:bottom="126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000" w:rsidRDefault="00632000" w:rsidP="004D1149">
      <w:pPr>
        <w:spacing w:after="0" w:line="240" w:lineRule="auto"/>
      </w:pPr>
      <w:r>
        <w:separator/>
      </w:r>
    </w:p>
  </w:endnote>
  <w:endnote w:type="continuationSeparator" w:id="0">
    <w:p w:rsidR="00632000" w:rsidRDefault="00632000" w:rsidP="004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7152"/>
      <w:docPartObj>
        <w:docPartGallery w:val="Page Numbers (Top of Page)"/>
        <w:docPartUnique/>
      </w:docPartObj>
    </w:sdtPr>
    <w:sdtEndPr/>
    <w:sdtContent>
      <w:p w:rsidR="00033FA3" w:rsidRPr="00033FA3" w:rsidRDefault="00E95CF2" w:rsidP="00E95CF2">
        <w:pPr>
          <w:pStyle w:val="Footer"/>
          <w:tabs>
            <w:tab w:val="clear" w:pos="9360"/>
            <w:tab w:val="right" w:pos="9450"/>
          </w:tabs>
        </w:pPr>
        <w:r>
          <w:t>Date</w:t>
        </w:r>
        <w:r w:rsidR="00033FA3" w:rsidRPr="00593B93">
          <w:tab/>
        </w:r>
        <w:r w:rsidR="002A66C8">
          <w:tab/>
        </w:r>
        <w:r w:rsidR="00033FA3" w:rsidRPr="00593B93">
          <w:t xml:space="preserve"> </w:t>
        </w:r>
        <w:r w:rsidR="001F71EA">
          <w:t xml:space="preserve">Page </w:t>
        </w:r>
        <w:r w:rsidR="001F71EA">
          <w:rPr>
            <w:b/>
          </w:rPr>
          <w:fldChar w:fldCharType="begin"/>
        </w:r>
        <w:r w:rsidR="001F71EA">
          <w:rPr>
            <w:b/>
          </w:rPr>
          <w:instrText xml:space="preserve"> PAGE  \* Arabic  \* MERGEFORMAT </w:instrText>
        </w:r>
        <w:r w:rsidR="001F71EA">
          <w:rPr>
            <w:b/>
          </w:rPr>
          <w:fldChar w:fldCharType="separate"/>
        </w:r>
        <w:r w:rsidR="002E4153">
          <w:rPr>
            <w:b/>
            <w:noProof/>
          </w:rPr>
          <w:t>2</w:t>
        </w:r>
        <w:r w:rsidR="001F71EA">
          <w:rPr>
            <w:b/>
          </w:rPr>
          <w:fldChar w:fldCharType="end"/>
        </w:r>
        <w:r w:rsidR="001F71EA">
          <w:t xml:space="preserve"> of </w:t>
        </w:r>
        <w:r w:rsidR="001F71EA">
          <w:rPr>
            <w:b/>
          </w:rPr>
          <w:fldChar w:fldCharType="begin"/>
        </w:r>
        <w:r w:rsidR="001F71EA">
          <w:rPr>
            <w:b/>
          </w:rPr>
          <w:instrText xml:space="preserve"> NUMPAGES  \* Arabic  \* MERGEFORMAT </w:instrText>
        </w:r>
        <w:r w:rsidR="001F71EA">
          <w:rPr>
            <w:b/>
          </w:rPr>
          <w:fldChar w:fldCharType="separate"/>
        </w:r>
        <w:r w:rsidR="002E4153">
          <w:rPr>
            <w:b/>
            <w:noProof/>
          </w:rPr>
          <w:t>2</w:t>
        </w:r>
        <w:r w:rsidR="001F71EA">
          <w:rPr>
            <w:b/>
          </w:rPr>
          <w:fldChar w:fldCharType="end"/>
        </w:r>
        <w:r w:rsidR="00033FA3" w:rsidRPr="00593B93">
          <w:t xml:space="preserve"> </w:t>
        </w:r>
        <w:r w:rsidR="000D79DE">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0F" w:rsidRDefault="002E4153">
    <w:pPr>
      <w:pStyle w:val="Footer"/>
    </w:pPr>
    <w: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000" w:rsidRDefault="00632000" w:rsidP="004D1149">
      <w:pPr>
        <w:spacing w:after="0" w:line="240" w:lineRule="auto"/>
      </w:pPr>
      <w:r>
        <w:separator/>
      </w:r>
    </w:p>
  </w:footnote>
  <w:footnote w:type="continuationSeparator" w:id="0">
    <w:p w:rsidR="00632000" w:rsidRDefault="00632000" w:rsidP="004D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0F" w:rsidRDefault="00F55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37" w:rsidRDefault="00E95CF2" w:rsidP="00E37F37">
    <w:pPr>
      <w:pStyle w:val="Header"/>
      <w:spacing w:after="480"/>
    </w:pPr>
    <w:r>
      <w:t>Title of the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0F" w:rsidRDefault="00F55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9CA8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A48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859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D8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04FA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30D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EC5"/>
    <w:multiLevelType w:val="hybridMultilevel"/>
    <w:tmpl w:val="77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3060"/>
    <w:multiLevelType w:val="hybridMultilevel"/>
    <w:tmpl w:val="FFF0456E"/>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801E0"/>
    <w:multiLevelType w:val="hybridMultilevel"/>
    <w:tmpl w:val="2FE6E21E"/>
    <w:lvl w:ilvl="0" w:tplc="9EF6C790">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97891"/>
    <w:multiLevelType w:val="hybridMultilevel"/>
    <w:tmpl w:val="8D72C0E6"/>
    <w:lvl w:ilvl="0" w:tplc="C2885CE8">
      <w:start w:val="1"/>
      <w:numFmt w:val="bullet"/>
      <w:pStyle w:val="ListBullet"/>
      <w:lvlText w:val=""/>
      <w:lvlJc w:val="left"/>
      <w:pPr>
        <w:ind w:left="360" w:hanging="360"/>
      </w:pPr>
      <w:rPr>
        <w:rFonts w:ascii="Symbol" w:hAnsi="Symbol" w:hint="default"/>
      </w:rPr>
    </w:lvl>
    <w:lvl w:ilvl="1" w:tplc="0D2CD6F6">
      <w:start w:val="1"/>
      <w:numFmt w:val="bullet"/>
      <w:pStyle w:val="ListBullet2"/>
      <w:lvlText w:val="o"/>
      <w:lvlJc w:val="left"/>
      <w:pPr>
        <w:ind w:left="1080" w:hanging="360"/>
      </w:pPr>
      <w:rPr>
        <w:rFonts w:ascii="Courier New" w:hAnsi="Courier New" w:cs="Courier New" w:hint="default"/>
      </w:rPr>
    </w:lvl>
    <w:lvl w:ilvl="2" w:tplc="6798CD6A">
      <w:start w:val="1"/>
      <w:numFmt w:val="bullet"/>
      <w:pStyle w:val="ListBullet3"/>
      <w:lvlText w:val=""/>
      <w:lvlJc w:val="left"/>
      <w:pPr>
        <w:ind w:left="1800" w:hanging="360"/>
      </w:pPr>
      <w:rPr>
        <w:rFonts w:ascii="Wingdings" w:hAnsi="Wingdings" w:hint="default"/>
      </w:rPr>
    </w:lvl>
    <w:lvl w:ilvl="3" w:tplc="B4F49354">
      <w:start w:val="1"/>
      <w:numFmt w:val="bullet"/>
      <w:pStyle w:val="ListBullet4"/>
      <w:lvlText w:val=""/>
      <w:lvlJc w:val="left"/>
      <w:pPr>
        <w:ind w:left="2520" w:hanging="360"/>
      </w:pPr>
      <w:rPr>
        <w:rFonts w:ascii="Symbol" w:hAnsi="Symbol" w:hint="default"/>
      </w:rPr>
    </w:lvl>
    <w:lvl w:ilvl="4" w:tplc="845E8118">
      <w:start w:val="1"/>
      <w:numFmt w:val="bullet"/>
      <w:pStyle w:val="ListBullet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2075F4"/>
    <w:multiLevelType w:val="hybridMultilevel"/>
    <w:tmpl w:val="A100E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E5E96"/>
    <w:multiLevelType w:val="hybridMultilevel"/>
    <w:tmpl w:val="E0C8D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7053D"/>
    <w:multiLevelType w:val="hybridMultilevel"/>
    <w:tmpl w:val="5204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1153F"/>
    <w:multiLevelType w:val="hybridMultilevel"/>
    <w:tmpl w:val="02A8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504939"/>
    <w:multiLevelType w:val="hybridMultilevel"/>
    <w:tmpl w:val="9C944B7C"/>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DF7A64"/>
    <w:multiLevelType w:val="hybridMultilevel"/>
    <w:tmpl w:val="9C3A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7169"/>
    <w:multiLevelType w:val="hybridMultilevel"/>
    <w:tmpl w:val="040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45AD"/>
    <w:multiLevelType w:val="hybridMultilevel"/>
    <w:tmpl w:val="817A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A0173"/>
    <w:multiLevelType w:val="hybridMultilevel"/>
    <w:tmpl w:val="893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97932"/>
    <w:multiLevelType w:val="hybridMultilevel"/>
    <w:tmpl w:val="7796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C06E1"/>
    <w:multiLevelType w:val="hybridMultilevel"/>
    <w:tmpl w:val="2820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A50BA6"/>
    <w:multiLevelType w:val="hybridMultilevel"/>
    <w:tmpl w:val="233C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65EB2"/>
    <w:multiLevelType w:val="hybridMultilevel"/>
    <w:tmpl w:val="3BD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9297F"/>
    <w:multiLevelType w:val="hybridMultilevel"/>
    <w:tmpl w:val="70002DCA"/>
    <w:lvl w:ilvl="0" w:tplc="9EF6C790">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94E26"/>
    <w:multiLevelType w:val="hybridMultilevel"/>
    <w:tmpl w:val="7B828DE2"/>
    <w:lvl w:ilvl="0" w:tplc="E69A3128">
      <w:start w:val="1"/>
      <w:numFmt w:val="bullet"/>
      <w:lvlText w:val=""/>
      <w:lvlJc w:val="left"/>
      <w:pPr>
        <w:ind w:left="720" w:hanging="360"/>
      </w:pPr>
      <w:rPr>
        <w:rFonts w:ascii="Symbol" w:hAnsi="Symbol" w:hint="default"/>
      </w:rPr>
    </w:lvl>
    <w:lvl w:ilvl="1" w:tplc="03726814">
      <w:start w:val="1"/>
      <w:numFmt w:val="bullet"/>
      <w:lvlText w:val="o"/>
      <w:lvlJc w:val="left"/>
      <w:pPr>
        <w:ind w:left="1080" w:hanging="360"/>
      </w:pPr>
      <w:rPr>
        <w:rFonts w:ascii="Courier New" w:hAnsi="Courier New" w:cs="Courier New" w:hint="default"/>
      </w:rPr>
    </w:lvl>
    <w:lvl w:ilvl="2" w:tplc="23BE98EE">
      <w:start w:val="1"/>
      <w:numFmt w:val="bullet"/>
      <w:lvlText w:val=""/>
      <w:lvlJc w:val="left"/>
      <w:pPr>
        <w:ind w:left="1800" w:hanging="360"/>
      </w:pPr>
      <w:rPr>
        <w:rFonts w:ascii="Wingdings" w:hAnsi="Wingdings" w:hint="default"/>
      </w:rPr>
    </w:lvl>
    <w:lvl w:ilvl="3" w:tplc="B39ABE92">
      <w:start w:val="1"/>
      <w:numFmt w:val="bullet"/>
      <w:lvlText w:val=""/>
      <w:lvlJc w:val="left"/>
      <w:pPr>
        <w:ind w:left="2520" w:hanging="360"/>
      </w:pPr>
      <w:rPr>
        <w:rFonts w:ascii="Symbol" w:hAnsi="Symbol" w:hint="default"/>
        <w:w w:val="100"/>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7660EE"/>
    <w:multiLevelType w:val="hybridMultilevel"/>
    <w:tmpl w:val="FD369CA0"/>
    <w:lvl w:ilvl="0" w:tplc="2160C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1" w15:restartNumberingAfterBreak="0">
    <w:nsid w:val="714F3B4F"/>
    <w:multiLevelType w:val="hybridMultilevel"/>
    <w:tmpl w:val="2FF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666D5"/>
    <w:multiLevelType w:val="hybridMultilevel"/>
    <w:tmpl w:val="8BDAC8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0"/>
  </w:num>
  <w:num w:numId="16">
    <w:abstractNumId w:val="17"/>
  </w:num>
  <w:num w:numId="17">
    <w:abstractNumId w:val="32"/>
  </w:num>
  <w:num w:numId="18">
    <w:abstractNumId w:val="16"/>
  </w:num>
  <w:num w:numId="19">
    <w:abstractNumId w:val="27"/>
  </w:num>
  <w:num w:numId="20">
    <w:abstractNumId w:val="29"/>
  </w:num>
  <w:num w:numId="21">
    <w:abstractNumId w:val="23"/>
  </w:num>
  <w:num w:numId="22">
    <w:abstractNumId w:val="21"/>
  </w:num>
  <w:num w:numId="23">
    <w:abstractNumId w:val="20"/>
  </w:num>
  <w:num w:numId="24">
    <w:abstractNumId w:val="25"/>
  </w:num>
  <w:num w:numId="25">
    <w:abstractNumId w:val="31"/>
  </w:num>
  <w:num w:numId="26">
    <w:abstractNumId w:val="19"/>
  </w:num>
  <w:num w:numId="27">
    <w:abstractNumId w:val="11"/>
  </w:num>
  <w:num w:numId="28">
    <w:abstractNumId w:val="28"/>
  </w:num>
  <w:num w:numId="29">
    <w:abstractNumId w:val="18"/>
  </w:num>
  <w:num w:numId="30">
    <w:abstractNumId w:val="12"/>
  </w:num>
  <w:num w:numId="31">
    <w:abstractNumId w:val="24"/>
  </w:num>
  <w:num w:numId="32">
    <w:abstractNumId w:val="2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00"/>
    <w:rsid w:val="00024D7C"/>
    <w:rsid w:val="000312F2"/>
    <w:rsid w:val="00033FA3"/>
    <w:rsid w:val="00046854"/>
    <w:rsid w:val="00067D5F"/>
    <w:rsid w:val="000A5372"/>
    <w:rsid w:val="000D05E6"/>
    <w:rsid w:val="000D1EC6"/>
    <w:rsid w:val="000D79DE"/>
    <w:rsid w:val="000F285E"/>
    <w:rsid w:val="00141ED7"/>
    <w:rsid w:val="00143FF5"/>
    <w:rsid w:val="00171F62"/>
    <w:rsid w:val="001A6CFA"/>
    <w:rsid w:val="001D4808"/>
    <w:rsid w:val="001E092E"/>
    <w:rsid w:val="001F71EA"/>
    <w:rsid w:val="00234EC7"/>
    <w:rsid w:val="00244A6D"/>
    <w:rsid w:val="00255CE3"/>
    <w:rsid w:val="0027503D"/>
    <w:rsid w:val="002A1C11"/>
    <w:rsid w:val="002A66C8"/>
    <w:rsid w:val="002E4153"/>
    <w:rsid w:val="00303EDE"/>
    <w:rsid w:val="003369EE"/>
    <w:rsid w:val="0033786B"/>
    <w:rsid w:val="003776B6"/>
    <w:rsid w:val="003B159A"/>
    <w:rsid w:val="003C7A70"/>
    <w:rsid w:val="003F3339"/>
    <w:rsid w:val="00435D51"/>
    <w:rsid w:val="00483CCA"/>
    <w:rsid w:val="00495A82"/>
    <w:rsid w:val="004D1149"/>
    <w:rsid w:val="004D69E9"/>
    <w:rsid w:val="004F5B87"/>
    <w:rsid w:val="00503C92"/>
    <w:rsid w:val="00513C32"/>
    <w:rsid w:val="00535869"/>
    <w:rsid w:val="005374EF"/>
    <w:rsid w:val="00546894"/>
    <w:rsid w:val="00583E19"/>
    <w:rsid w:val="00593B93"/>
    <w:rsid w:val="005F0040"/>
    <w:rsid w:val="0060537C"/>
    <w:rsid w:val="00607FEA"/>
    <w:rsid w:val="00625516"/>
    <w:rsid w:val="00632000"/>
    <w:rsid w:val="0063558B"/>
    <w:rsid w:val="006374C2"/>
    <w:rsid w:val="006425E9"/>
    <w:rsid w:val="006A32C5"/>
    <w:rsid w:val="006C794F"/>
    <w:rsid w:val="00716054"/>
    <w:rsid w:val="007221A4"/>
    <w:rsid w:val="0073711C"/>
    <w:rsid w:val="00746CD5"/>
    <w:rsid w:val="00767775"/>
    <w:rsid w:val="00784835"/>
    <w:rsid w:val="007B14EC"/>
    <w:rsid w:val="007B197E"/>
    <w:rsid w:val="007B67D4"/>
    <w:rsid w:val="007E0F61"/>
    <w:rsid w:val="007F7A0A"/>
    <w:rsid w:val="008134F7"/>
    <w:rsid w:val="00837D72"/>
    <w:rsid w:val="00870B31"/>
    <w:rsid w:val="0088016E"/>
    <w:rsid w:val="00880C58"/>
    <w:rsid w:val="008A4184"/>
    <w:rsid w:val="008C2436"/>
    <w:rsid w:val="008D0A3D"/>
    <w:rsid w:val="008D590F"/>
    <w:rsid w:val="008D7E98"/>
    <w:rsid w:val="008E4F5F"/>
    <w:rsid w:val="009075AB"/>
    <w:rsid w:val="009640E9"/>
    <w:rsid w:val="0096721E"/>
    <w:rsid w:val="009739C5"/>
    <w:rsid w:val="009878E8"/>
    <w:rsid w:val="009B060E"/>
    <w:rsid w:val="009B0DCA"/>
    <w:rsid w:val="009E5910"/>
    <w:rsid w:val="00A06F1E"/>
    <w:rsid w:val="00A14A74"/>
    <w:rsid w:val="00A16814"/>
    <w:rsid w:val="00A24C01"/>
    <w:rsid w:val="00A31FD0"/>
    <w:rsid w:val="00A6703C"/>
    <w:rsid w:val="00A83577"/>
    <w:rsid w:val="00AA02CF"/>
    <w:rsid w:val="00AB562C"/>
    <w:rsid w:val="00AD73D4"/>
    <w:rsid w:val="00B04F42"/>
    <w:rsid w:val="00B2344E"/>
    <w:rsid w:val="00B306DF"/>
    <w:rsid w:val="00B34119"/>
    <w:rsid w:val="00BB5FA3"/>
    <w:rsid w:val="00BB6A52"/>
    <w:rsid w:val="00BC6117"/>
    <w:rsid w:val="00BD42E6"/>
    <w:rsid w:val="00C15C30"/>
    <w:rsid w:val="00C64323"/>
    <w:rsid w:val="00C7678F"/>
    <w:rsid w:val="00C948A7"/>
    <w:rsid w:val="00CE2B0B"/>
    <w:rsid w:val="00D26C82"/>
    <w:rsid w:val="00D57A4F"/>
    <w:rsid w:val="00D624E9"/>
    <w:rsid w:val="00D965F6"/>
    <w:rsid w:val="00DB6CA5"/>
    <w:rsid w:val="00DC2EE2"/>
    <w:rsid w:val="00DC7A7C"/>
    <w:rsid w:val="00DD3B95"/>
    <w:rsid w:val="00DE53E9"/>
    <w:rsid w:val="00E0184A"/>
    <w:rsid w:val="00E139C6"/>
    <w:rsid w:val="00E27CAB"/>
    <w:rsid w:val="00E321F3"/>
    <w:rsid w:val="00E37F37"/>
    <w:rsid w:val="00E46265"/>
    <w:rsid w:val="00E95CF2"/>
    <w:rsid w:val="00EC3ACF"/>
    <w:rsid w:val="00EC531C"/>
    <w:rsid w:val="00ED3E25"/>
    <w:rsid w:val="00EE3EEF"/>
    <w:rsid w:val="00EE4D7B"/>
    <w:rsid w:val="00EE52FB"/>
    <w:rsid w:val="00EF311C"/>
    <w:rsid w:val="00F154F8"/>
    <w:rsid w:val="00F35EB5"/>
    <w:rsid w:val="00F3744A"/>
    <w:rsid w:val="00F4113F"/>
    <w:rsid w:val="00F466FA"/>
    <w:rsid w:val="00F5520F"/>
    <w:rsid w:val="00FA1373"/>
    <w:rsid w:val="00FA727D"/>
    <w:rsid w:val="00FD7388"/>
    <w:rsid w:val="00FE1BF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73F196B-291B-44D7-85C5-87931E6D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8" w:unhideWhenUsed="1" w:qFormat="1"/>
    <w:lsdException w:name="List Bullet 5" w:uiPriority="13" w:qFormat="1"/>
    <w:lsdException w:name="List Number 2" w:uiPriority="20" w:qFormat="1"/>
    <w:lsdException w:name="List Number 3" w:uiPriority="21" w:qFormat="1"/>
    <w:lsdException w:name="List Number 4" w:uiPriority="22" w:qFormat="1"/>
    <w:lsdException w:name="List Number 5" w:uiPriority="2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1" w:unhideWhenUsed="1" w:qFormat="1"/>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F5F"/>
    <w:pPr>
      <w:spacing w:line="271" w:lineRule="auto"/>
    </w:pPr>
    <w:rPr>
      <w:color w:val="000000" w:themeColor="text1"/>
    </w:rPr>
  </w:style>
  <w:style w:type="paragraph" w:styleId="Heading1">
    <w:name w:val="heading 1"/>
    <w:basedOn w:val="Normal"/>
    <w:next w:val="Normal"/>
    <w:link w:val="Heading1Char"/>
    <w:uiPriority w:val="2"/>
    <w:qFormat/>
    <w:rsid w:val="005F0040"/>
    <w:pPr>
      <w:keepNext/>
      <w:keepLines/>
      <w:pBdr>
        <w:bottom w:val="single" w:sz="4" w:space="1" w:color="019292" w:themeColor="accent1"/>
      </w:pBdr>
      <w:spacing w:before="480" w:after="240" w:line="240" w:lineRule="auto"/>
      <w:outlineLvl w:val="0"/>
    </w:pPr>
    <w:rPr>
      <w:rFonts w:asciiTheme="majorHAnsi" w:eastAsiaTheme="majorEastAsia" w:hAnsiTheme="majorHAnsi" w:cstheme="majorBidi"/>
      <w:b/>
      <w:bCs/>
      <w:color w:val="019292" w:themeColor="accent1"/>
      <w:sz w:val="40"/>
      <w:szCs w:val="28"/>
    </w:rPr>
  </w:style>
  <w:style w:type="paragraph" w:styleId="Heading2">
    <w:name w:val="heading 2"/>
    <w:basedOn w:val="Normal"/>
    <w:next w:val="Normal"/>
    <w:link w:val="Heading2Char"/>
    <w:uiPriority w:val="3"/>
    <w:qFormat/>
    <w:rsid w:val="002A66C8"/>
    <w:pPr>
      <w:keepNext/>
      <w:keepLines/>
      <w:spacing w:before="28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4"/>
    <w:qFormat/>
    <w:rsid w:val="00A83577"/>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A83577"/>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A66C8"/>
    <w:pPr>
      <w:tabs>
        <w:tab w:val="center" w:pos="4680"/>
        <w:tab w:val="right" w:pos="9360"/>
      </w:tabs>
      <w:spacing w:after="240" w:line="240" w:lineRule="auto"/>
      <w:jc w:val="right"/>
    </w:pPr>
    <w:rPr>
      <w:color w:val="4A4A4A" w:themeColor="text2"/>
      <w:spacing w:val="10"/>
      <w:sz w:val="18"/>
    </w:rPr>
  </w:style>
  <w:style w:type="character" w:customStyle="1" w:styleId="HeaderChar">
    <w:name w:val="Header Char"/>
    <w:basedOn w:val="DefaultParagraphFont"/>
    <w:link w:val="Header"/>
    <w:uiPriority w:val="99"/>
    <w:rsid w:val="002A66C8"/>
    <w:rPr>
      <w:color w:val="4A4A4A" w:themeColor="text2"/>
      <w:spacing w:val="10"/>
      <w:sz w:val="18"/>
    </w:rPr>
  </w:style>
  <w:style w:type="paragraph" w:styleId="Footer">
    <w:name w:val="footer"/>
    <w:basedOn w:val="Normal"/>
    <w:link w:val="FooterChar"/>
    <w:uiPriority w:val="99"/>
    <w:qFormat/>
    <w:rsid w:val="002A66C8"/>
    <w:pPr>
      <w:tabs>
        <w:tab w:val="center" w:pos="4680"/>
        <w:tab w:val="right" w:pos="9360"/>
      </w:tabs>
      <w:spacing w:after="0" w:line="240" w:lineRule="auto"/>
    </w:pPr>
    <w:rPr>
      <w:color w:val="4A4A4A" w:themeColor="text2"/>
      <w:sz w:val="18"/>
      <w:szCs w:val="16"/>
    </w:rPr>
  </w:style>
  <w:style w:type="character" w:customStyle="1" w:styleId="FooterChar">
    <w:name w:val="Footer Char"/>
    <w:basedOn w:val="DefaultParagraphFont"/>
    <w:link w:val="Footer"/>
    <w:uiPriority w:val="99"/>
    <w:rsid w:val="002A66C8"/>
    <w:rPr>
      <w:color w:val="4A4A4A" w:themeColor="text2"/>
      <w:sz w:val="18"/>
      <w:szCs w:val="16"/>
    </w:rPr>
  </w:style>
  <w:style w:type="character" w:customStyle="1" w:styleId="Heading1Char">
    <w:name w:val="Heading 1 Char"/>
    <w:basedOn w:val="DefaultParagraphFont"/>
    <w:link w:val="Heading1"/>
    <w:uiPriority w:val="2"/>
    <w:rsid w:val="00171F62"/>
    <w:rPr>
      <w:rFonts w:asciiTheme="majorHAnsi" w:eastAsiaTheme="majorEastAsia" w:hAnsiTheme="majorHAnsi" w:cstheme="majorBidi"/>
      <w:b/>
      <w:bCs/>
      <w:color w:val="019292" w:themeColor="accent1"/>
      <w:sz w:val="40"/>
      <w:szCs w:val="28"/>
    </w:rPr>
  </w:style>
  <w:style w:type="paragraph" w:styleId="Subtitle">
    <w:name w:val="Subtitle"/>
    <w:basedOn w:val="Normal"/>
    <w:next w:val="Normal"/>
    <w:link w:val="SubtitleChar"/>
    <w:qFormat/>
    <w:rsid w:val="004D1149"/>
    <w:pPr>
      <w:numPr>
        <w:ilvl w:val="1"/>
      </w:numPr>
    </w:pPr>
    <w:rPr>
      <w:rFonts w:asciiTheme="majorHAnsi" w:eastAsiaTheme="majorEastAsia" w:hAnsiTheme="majorHAnsi" w:cstheme="majorBidi"/>
      <w:i/>
      <w:iCs/>
      <w:color w:val="4A4A4A" w:themeColor="text2"/>
      <w:spacing w:val="15"/>
      <w:sz w:val="24"/>
      <w:szCs w:val="24"/>
    </w:rPr>
  </w:style>
  <w:style w:type="character" w:customStyle="1" w:styleId="SubtitleChar">
    <w:name w:val="Subtitle Char"/>
    <w:basedOn w:val="DefaultParagraphFont"/>
    <w:link w:val="Subtitle"/>
    <w:rsid w:val="00171F62"/>
    <w:rPr>
      <w:rFonts w:asciiTheme="majorHAnsi" w:eastAsiaTheme="majorEastAsia" w:hAnsiTheme="majorHAnsi" w:cstheme="majorBidi"/>
      <w:i/>
      <w:iCs/>
      <w:color w:val="4A4A4A" w:themeColor="text2"/>
      <w:spacing w:val="15"/>
      <w:sz w:val="24"/>
      <w:szCs w:val="24"/>
    </w:rPr>
  </w:style>
  <w:style w:type="paragraph" w:styleId="BalloonText">
    <w:name w:val="Balloon Text"/>
    <w:basedOn w:val="Normal"/>
    <w:link w:val="BalloonTextChar"/>
    <w:uiPriority w:val="99"/>
    <w:semiHidden/>
    <w:unhideWhenUsed/>
    <w:rsid w:val="004D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49"/>
    <w:rPr>
      <w:rFonts w:ascii="Tahoma" w:hAnsi="Tahoma" w:cs="Tahoma"/>
      <w:sz w:val="16"/>
      <w:szCs w:val="16"/>
    </w:rPr>
  </w:style>
  <w:style w:type="paragraph" w:styleId="ListParagraph">
    <w:name w:val="List Paragraph"/>
    <w:basedOn w:val="Normal"/>
    <w:uiPriority w:val="34"/>
    <w:qFormat/>
    <w:rsid w:val="00C15C30"/>
    <w:pPr>
      <w:numPr>
        <w:numId w:val="29"/>
      </w:numPr>
      <w:spacing w:after="120"/>
    </w:pPr>
  </w:style>
  <w:style w:type="character" w:customStyle="1" w:styleId="Heading2Char">
    <w:name w:val="Heading 2 Char"/>
    <w:basedOn w:val="DefaultParagraphFont"/>
    <w:link w:val="Heading2"/>
    <w:uiPriority w:val="3"/>
    <w:rsid w:val="002A66C8"/>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4"/>
    <w:rsid w:val="00171F62"/>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171F62"/>
    <w:rPr>
      <w:rFonts w:asciiTheme="majorHAnsi" w:eastAsiaTheme="majorEastAsia" w:hAnsiTheme="majorHAnsi" w:cstheme="majorBidi"/>
      <w:b/>
      <w:bCs/>
      <w:i/>
      <w:iCs/>
      <w:color w:val="000000" w:themeColor="text1"/>
    </w:rPr>
  </w:style>
  <w:style w:type="paragraph" w:styleId="Quote">
    <w:name w:val="Quote"/>
    <w:basedOn w:val="Normal"/>
    <w:next w:val="Normal"/>
    <w:link w:val="QuoteChar"/>
    <w:uiPriority w:val="29"/>
    <w:qFormat/>
    <w:rsid w:val="003369EE"/>
    <w:pPr>
      <w:ind w:left="360"/>
    </w:pPr>
    <w:rPr>
      <w:i/>
      <w:iCs/>
    </w:rPr>
  </w:style>
  <w:style w:type="character" w:customStyle="1" w:styleId="QuoteChar">
    <w:name w:val="Quote Char"/>
    <w:basedOn w:val="DefaultParagraphFont"/>
    <w:link w:val="Quote"/>
    <w:uiPriority w:val="29"/>
    <w:rsid w:val="003369EE"/>
    <w:rPr>
      <w:i/>
      <w:iCs/>
      <w:color w:val="000000" w:themeColor="text1"/>
    </w:rPr>
  </w:style>
  <w:style w:type="table" w:customStyle="1" w:styleId="MNsureYellowBandedTable">
    <w:name w:val="MNsure Yellow Banded Table"/>
    <w:basedOn w:val="TableNormal"/>
    <w:uiPriority w:val="99"/>
    <w:rsid w:val="00716054"/>
    <w:pPr>
      <w:spacing w:before="-1" w:after="-1" w:line="240" w:lineRule="auto"/>
    </w:pPr>
    <w:rPr>
      <w:rFonts w:eastAsiaTheme="minorHAnsi" w:cs="Arial"/>
      <w:color w:val="000000" w:themeColor="text1"/>
      <w:sz w:val="20"/>
      <w:szCs w:val="20"/>
    </w:rPr>
    <w:tblPr>
      <w:tblStyleRowBandSize w:val="1"/>
      <w:tblCellMar>
        <w:top w:w="43" w:type="dxa"/>
        <w:left w:w="115" w:type="dxa"/>
        <w:bottom w:w="43" w:type="dxa"/>
        <w:right w:w="115" w:type="dxa"/>
      </w:tblCellMar>
    </w:tblPr>
    <w:tcPr>
      <w:shd w:val="clear" w:color="auto" w:fill="FFFFFF" w:themeFill="background1"/>
    </w:tcPr>
    <w:tblStylePr w:type="firstRow">
      <w:rPr>
        <w:rFonts w:asciiTheme="minorHAnsi" w:hAnsiTheme="minorHAnsi"/>
        <w:b/>
        <w:color w:val="auto"/>
        <w:sz w:val="22"/>
      </w:rPr>
      <w:tblPr>
        <w:tblCellMar>
          <w:top w:w="72" w:type="dxa"/>
          <w:left w:w="29" w:type="dxa"/>
          <w:bottom w:w="43" w:type="dxa"/>
          <w:right w:w="29" w:type="dxa"/>
        </w:tblCellMar>
      </w:tblPr>
      <w:tcPr>
        <w:shd w:val="clear" w:color="auto" w:fill="F4D070" w:themeFill="accent6" w:themeFillTint="99"/>
        <w:vAlign w:val="bottom"/>
      </w:tcPr>
    </w:tblStylePr>
    <w:tblStylePr w:type="band1Horz">
      <w:rPr>
        <w:rFonts w:asciiTheme="minorHAnsi" w:hAnsiTheme="minorHAnsi"/>
        <w:color w:val="000000" w:themeColor="text1"/>
        <w:sz w:val="20"/>
      </w:rPr>
      <w:tblPr/>
      <w:tcPr>
        <w:shd w:val="clear" w:color="auto" w:fill="FBEFCF" w:themeFill="accent6" w:themeFillTint="33"/>
      </w:tcPr>
    </w:tblStylePr>
  </w:style>
  <w:style w:type="paragraph" w:customStyle="1" w:styleId="Tablecell">
    <w:name w:val="Table cell"/>
    <w:basedOn w:val="Normal"/>
    <w:uiPriority w:val="15"/>
    <w:qFormat/>
    <w:rsid w:val="00716054"/>
    <w:pPr>
      <w:spacing w:before="60" w:after="0"/>
    </w:pPr>
    <w:rPr>
      <w:rFonts w:eastAsiaTheme="minorHAnsi" w:cs="Arial"/>
      <w:sz w:val="20"/>
      <w:szCs w:val="20"/>
    </w:rPr>
  </w:style>
  <w:style w:type="paragraph" w:customStyle="1" w:styleId="Tableheading-lightbg">
    <w:name w:val="Table heading - light bg"/>
    <w:basedOn w:val="Normal"/>
    <w:uiPriority w:val="14"/>
    <w:qFormat/>
    <w:rsid w:val="00D57A4F"/>
    <w:pPr>
      <w:spacing w:after="60" w:line="240" w:lineRule="auto"/>
    </w:pPr>
    <w:rPr>
      <w:rFonts w:eastAsiaTheme="minorHAnsi" w:cs="Arial"/>
      <w:spacing w:val="5"/>
      <w:szCs w:val="20"/>
    </w:rPr>
  </w:style>
  <w:style w:type="paragraph" w:customStyle="1" w:styleId="bodytextnormal">
    <w:name w:val="body text normal"/>
    <w:basedOn w:val="Normal"/>
    <w:uiPriority w:val="27"/>
    <w:semiHidden/>
    <w:rsid w:val="00716054"/>
    <w:pPr>
      <w:spacing w:before="120" w:after="240"/>
    </w:pPr>
    <w:rPr>
      <w:rFonts w:eastAsiaTheme="minorHAnsi" w:cs="Arial"/>
      <w:szCs w:val="20"/>
    </w:rPr>
  </w:style>
  <w:style w:type="paragraph" w:customStyle="1" w:styleId="Tableheading-darkbg">
    <w:name w:val="Table heading - dark bg"/>
    <w:basedOn w:val="Normal"/>
    <w:uiPriority w:val="14"/>
    <w:qFormat/>
    <w:rsid w:val="00A31FD0"/>
    <w:pPr>
      <w:spacing w:after="60" w:line="240" w:lineRule="auto"/>
    </w:pPr>
    <w:rPr>
      <w:rFonts w:eastAsiaTheme="minorHAnsi" w:cs="Arial"/>
      <w:color w:val="FFFFFF" w:themeColor="background1"/>
      <w:spacing w:val="5"/>
      <w:szCs w:val="20"/>
    </w:rPr>
  </w:style>
  <w:style w:type="table" w:customStyle="1" w:styleId="Table-MNsureBasicTable">
    <w:name w:val="Table - MNsure Basic Table"/>
    <w:basedOn w:val="TableNormal"/>
    <w:uiPriority w:val="99"/>
    <w:rsid w:val="00435D51"/>
    <w:pPr>
      <w:spacing w:before="60" w:after="0"/>
    </w:pPr>
    <w:rPr>
      <w:rFonts w:eastAsiaTheme="minorHAnsi" w:cs="Arial"/>
      <w:sz w:val="20"/>
      <w:szCs w:val="20"/>
    </w:rPr>
    <w:tblPr>
      <w:tblStyleRowBandSize w:val="1"/>
      <w:tblStyleColBandSize w:val="1"/>
      <w:tblInd w:w="2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29" w:type="dxa"/>
        <w:right w:w="115" w:type="dxa"/>
      </w:tblCellMar>
    </w:tblPr>
    <w:tcPr>
      <w:shd w:val="clear" w:color="auto" w:fill="FFFFFF" w:themeFill="background1"/>
      <w:vAlign w:val="bottom"/>
    </w:tcPr>
    <w:tblStylePr w:type="firstRow">
      <w:pPr>
        <w:wordWrap/>
        <w:spacing w:beforeLines="0" w:before="0" w:beforeAutospacing="0" w:afterLines="0" w:after="60" w:afterAutospacing="0" w:line="240" w:lineRule="auto"/>
        <w:contextualSpacing w:val="0"/>
        <w:jc w:val="left"/>
      </w:pPr>
      <w:rPr>
        <w:rFonts w:asciiTheme="minorHAnsi" w:hAnsiTheme="minorHAnsi"/>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4A4A4A" w:themeFill="text2"/>
      </w:tcPr>
    </w:tblStylePr>
    <w:tblStylePr w:type="lastRow">
      <w:pPr>
        <w:spacing w:before="0" w:after="0" w:line="240" w:lineRule="auto"/>
      </w:pPr>
      <w:rPr>
        <w:rFonts w:asciiTheme="minorHAnsi" w:hAnsiTheme="minorHAnsi"/>
        <w:b w:val="0"/>
        <w:bCs/>
        <w:color w:val="auto"/>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fir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la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pPr>
        <w:wordWrap/>
        <w:spacing w:beforeLines="0" w:before="0" w:beforeAutospacing="0" w:afterLines="0" w:after="0" w:afterAutospacing="0"/>
        <w:contextualSpacing w:val="0"/>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wordWrap/>
        <w:spacing w:beforeLines="0" w:before="0" w:beforeAutospacing="0" w:afterLines="0" w:after="0" w:afterAutospacing="0"/>
        <w:contextualSpacing/>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neCell">
      <w:rPr>
        <w:rFonts w:asciiTheme="minorHAnsi" w:hAnsiTheme="minorHAnsi"/>
        <w:b/>
        <w:bCs/>
        <w:sz w:val="20"/>
      </w:rPr>
      <w:tblPr/>
      <w:tcPr>
        <w:tcBorders>
          <w:left w:val="none" w:sz="0" w:space="0" w:color="auto"/>
          <w:tl2br w:val="none" w:sz="0" w:space="0" w:color="auto"/>
          <w:tr2bl w:val="none" w:sz="0" w:space="0" w:color="auto"/>
        </w:tcBorders>
      </w:tc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b w:val="0"/>
        <w:bCs/>
        <w:i w:val="0"/>
        <w:sz w:val="20"/>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716054"/>
    <w:pPr>
      <w:spacing w:line="271"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Strong">
    <w:name w:val="Strong"/>
    <w:basedOn w:val="DefaultParagraphFont"/>
    <w:qFormat/>
    <w:rsid w:val="00503C92"/>
    <w:rPr>
      <w:b/>
      <w:bCs/>
    </w:rPr>
  </w:style>
  <w:style w:type="table" w:styleId="TableGrid">
    <w:name w:val="Table Grid"/>
    <w:basedOn w:val="TableNormal"/>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678F"/>
    <w:rPr>
      <w:color w:val="0000EE"/>
      <w:u w:val="single"/>
    </w:rPr>
  </w:style>
  <w:style w:type="paragraph" w:styleId="ListContinue">
    <w:name w:val="List Continue"/>
    <w:basedOn w:val="Normal"/>
    <w:uiPriority w:val="14"/>
    <w:qFormat/>
    <w:rsid w:val="0060537C"/>
    <w:pPr>
      <w:spacing w:after="120"/>
      <w:ind w:left="360"/>
    </w:pPr>
    <w:rPr>
      <w:iCs/>
      <w:szCs w:val="20"/>
    </w:rPr>
  </w:style>
  <w:style w:type="paragraph" w:styleId="ListBullet">
    <w:name w:val="List Bullet"/>
    <w:basedOn w:val="ListParagraph"/>
    <w:uiPriority w:val="9"/>
    <w:qFormat/>
    <w:rsid w:val="00C15C30"/>
    <w:pPr>
      <w:numPr>
        <w:numId w:val="3"/>
      </w:numPr>
      <w:ind w:left="720"/>
    </w:pPr>
  </w:style>
  <w:style w:type="paragraph" w:styleId="ListBullet2">
    <w:name w:val="List Bullet 2"/>
    <w:basedOn w:val="ListParagraph"/>
    <w:uiPriority w:val="10"/>
    <w:qFormat/>
    <w:rsid w:val="00C15C30"/>
    <w:pPr>
      <w:numPr>
        <w:ilvl w:val="1"/>
        <w:numId w:val="3"/>
      </w:numPr>
      <w:ind w:left="1440"/>
    </w:pPr>
  </w:style>
  <w:style w:type="paragraph" w:styleId="ListBullet3">
    <w:name w:val="List Bullet 3"/>
    <w:basedOn w:val="ListParagraph"/>
    <w:uiPriority w:val="11"/>
    <w:qFormat/>
    <w:rsid w:val="00C15C30"/>
    <w:pPr>
      <w:numPr>
        <w:ilvl w:val="2"/>
        <w:numId w:val="3"/>
      </w:numPr>
      <w:ind w:left="2160"/>
    </w:pPr>
  </w:style>
  <w:style w:type="paragraph" w:styleId="ListBullet4">
    <w:name w:val="List Bullet 4"/>
    <w:basedOn w:val="ListParagraph"/>
    <w:uiPriority w:val="12"/>
    <w:qFormat/>
    <w:rsid w:val="00C15C30"/>
    <w:pPr>
      <w:numPr>
        <w:ilvl w:val="3"/>
        <w:numId w:val="3"/>
      </w:numPr>
    </w:pPr>
  </w:style>
  <w:style w:type="paragraph" w:styleId="BodyText">
    <w:name w:val="Body Text"/>
    <w:basedOn w:val="bodytextnormal"/>
    <w:link w:val="BodyTextChar"/>
    <w:uiPriority w:val="27"/>
    <w:semiHidden/>
    <w:qFormat/>
    <w:rsid w:val="006C794F"/>
    <w:pPr>
      <w:spacing w:before="0" w:after="200"/>
    </w:pPr>
  </w:style>
  <w:style w:type="character" w:customStyle="1" w:styleId="BodyTextChar">
    <w:name w:val="Body Text Char"/>
    <w:basedOn w:val="DefaultParagraphFont"/>
    <w:link w:val="BodyText"/>
    <w:uiPriority w:val="27"/>
    <w:semiHidden/>
    <w:rsid w:val="006C794F"/>
    <w:rPr>
      <w:rFonts w:eastAsiaTheme="minorHAnsi" w:cs="Arial"/>
      <w:color w:val="000000" w:themeColor="text1"/>
      <w:szCs w:val="20"/>
    </w:rPr>
  </w:style>
  <w:style w:type="paragraph" w:styleId="NoSpacing">
    <w:name w:val="No Spacing"/>
    <w:uiPriority w:val="1"/>
    <w:qFormat/>
    <w:rsid w:val="00171F62"/>
    <w:pPr>
      <w:spacing w:after="0" w:line="240" w:lineRule="auto"/>
    </w:pPr>
    <w:rPr>
      <w:color w:val="000000" w:themeColor="text1"/>
    </w:rPr>
  </w:style>
  <w:style w:type="paragraph" w:styleId="ListContinue2">
    <w:name w:val="List Continue 2"/>
    <w:basedOn w:val="Normal"/>
    <w:uiPriority w:val="14"/>
    <w:rsid w:val="00E27CAB"/>
    <w:pPr>
      <w:spacing w:after="120"/>
      <w:ind w:left="1080"/>
      <w:contextualSpacing/>
    </w:pPr>
  </w:style>
  <w:style w:type="paragraph" w:styleId="ListContinue3">
    <w:name w:val="List Continue 3"/>
    <w:basedOn w:val="Normal"/>
    <w:uiPriority w:val="14"/>
    <w:rsid w:val="00E27CAB"/>
    <w:pPr>
      <w:spacing w:after="120"/>
      <w:ind w:left="1800"/>
      <w:contextualSpacing/>
    </w:pPr>
  </w:style>
  <w:style w:type="paragraph" w:styleId="ListContinue4">
    <w:name w:val="List Continue 4"/>
    <w:basedOn w:val="Normal"/>
    <w:uiPriority w:val="14"/>
    <w:rsid w:val="00E27CAB"/>
    <w:pPr>
      <w:spacing w:after="120"/>
      <w:ind w:left="2520"/>
      <w:contextualSpacing/>
    </w:pPr>
  </w:style>
  <w:style w:type="paragraph" w:styleId="ListContinue5">
    <w:name w:val="List Continue 5"/>
    <w:basedOn w:val="Normal"/>
    <w:uiPriority w:val="14"/>
    <w:rsid w:val="00E27CAB"/>
    <w:pPr>
      <w:spacing w:after="120"/>
      <w:ind w:left="3240"/>
      <w:contextualSpacing/>
    </w:pPr>
  </w:style>
  <w:style w:type="paragraph" w:styleId="ListNumber">
    <w:name w:val="List Number"/>
    <w:basedOn w:val="Normal"/>
    <w:uiPriority w:val="19"/>
    <w:qFormat/>
    <w:rsid w:val="00C15C30"/>
    <w:pPr>
      <w:numPr>
        <w:numId w:val="10"/>
      </w:numPr>
      <w:ind w:left="720"/>
      <w:contextualSpacing/>
    </w:pPr>
  </w:style>
  <w:style w:type="paragraph" w:styleId="ListNumber2">
    <w:name w:val="List Number 2"/>
    <w:basedOn w:val="Normal"/>
    <w:uiPriority w:val="20"/>
    <w:qFormat/>
    <w:rsid w:val="00C15C30"/>
    <w:pPr>
      <w:numPr>
        <w:numId w:val="11"/>
      </w:numPr>
      <w:ind w:left="1440"/>
      <w:contextualSpacing/>
    </w:pPr>
  </w:style>
  <w:style w:type="paragraph" w:styleId="ListNumber3">
    <w:name w:val="List Number 3"/>
    <w:basedOn w:val="Normal"/>
    <w:uiPriority w:val="21"/>
    <w:qFormat/>
    <w:rsid w:val="00880C58"/>
    <w:pPr>
      <w:numPr>
        <w:numId w:val="12"/>
      </w:numPr>
      <w:contextualSpacing/>
    </w:pPr>
  </w:style>
  <w:style w:type="paragraph" w:styleId="ListNumber4">
    <w:name w:val="List Number 4"/>
    <w:basedOn w:val="Normal"/>
    <w:uiPriority w:val="22"/>
    <w:qFormat/>
    <w:rsid w:val="00880C58"/>
    <w:pPr>
      <w:numPr>
        <w:numId w:val="13"/>
      </w:numPr>
      <w:contextualSpacing/>
    </w:pPr>
  </w:style>
  <w:style w:type="paragraph" w:styleId="ListBullet5">
    <w:name w:val="List Bullet 5"/>
    <w:basedOn w:val="ListParagraph"/>
    <w:uiPriority w:val="13"/>
    <w:qFormat/>
    <w:rsid w:val="00C15C30"/>
    <w:pPr>
      <w:numPr>
        <w:ilvl w:val="4"/>
        <w:numId w:val="3"/>
      </w:numPr>
      <w:ind w:left="3600"/>
    </w:pPr>
  </w:style>
  <w:style w:type="table" w:styleId="LightShading">
    <w:name w:val="Light Shading"/>
    <w:basedOn w:val="TableNormal"/>
    <w:uiPriority w:val="60"/>
    <w:rsid w:val="00FA72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672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96721E"/>
    <w:pPr>
      <w:spacing w:after="0" w:line="240" w:lineRule="auto"/>
    </w:pPr>
    <w:tblPr>
      <w:tblStyleRowBandSize w:val="1"/>
      <w:tblStyleColBandSize w:val="1"/>
      <w:tblBorders>
        <w:top w:val="single" w:sz="8" w:space="0" w:color="4A4A4A" w:themeColor="accent2"/>
        <w:left w:val="single" w:sz="8" w:space="0" w:color="4A4A4A" w:themeColor="accent2"/>
        <w:bottom w:val="single" w:sz="8" w:space="0" w:color="4A4A4A" w:themeColor="accent2"/>
        <w:right w:val="single" w:sz="8" w:space="0" w:color="4A4A4A" w:themeColor="accent2"/>
      </w:tblBorders>
    </w:tblPr>
    <w:tblStylePr w:type="firstRow">
      <w:pPr>
        <w:spacing w:before="0" w:after="0" w:line="240" w:lineRule="auto"/>
      </w:pPr>
      <w:rPr>
        <w:b/>
        <w:bCs/>
        <w:color w:val="FFFFFF" w:themeColor="background1"/>
      </w:rPr>
      <w:tblPr/>
      <w:tcPr>
        <w:shd w:val="clear" w:color="auto" w:fill="4A4A4A" w:themeFill="accent2"/>
      </w:tcPr>
    </w:tblStylePr>
    <w:tblStylePr w:type="lastRow">
      <w:pPr>
        <w:spacing w:before="0" w:after="0" w:line="240" w:lineRule="auto"/>
      </w:pPr>
      <w:rPr>
        <w:b/>
        <w:bCs/>
      </w:rPr>
      <w:tblPr/>
      <w:tcPr>
        <w:tcBorders>
          <w:top w:val="double" w:sz="6" w:space="0" w:color="4A4A4A" w:themeColor="accent2"/>
          <w:left w:val="single" w:sz="8" w:space="0" w:color="4A4A4A" w:themeColor="accent2"/>
          <w:bottom w:val="single" w:sz="8" w:space="0" w:color="4A4A4A" w:themeColor="accent2"/>
          <w:right w:val="single" w:sz="8" w:space="0" w:color="4A4A4A" w:themeColor="accent2"/>
        </w:tcBorders>
      </w:tcPr>
    </w:tblStylePr>
    <w:tblStylePr w:type="firstCol">
      <w:rPr>
        <w:b/>
        <w:bCs/>
      </w:rPr>
    </w:tblStylePr>
    <w:tblStylePr w:type="lastCol">
      <w:rPr>
        <w:b/>
        <w:bCs/>
      </w:rPr>
    </w:tblStylePr>
    <w:tblStylePr w:type="band1Vert">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tblStylePr w:type="band1Horz">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style>
  <w:style w:type="table" w:styleId="LightList-Accent3">
    <w:name w:val="Light List Accent 3"/>
    <w:basedOn w:val="TableNormal"/>
    <w:uiPriority w:val="61"/>
    <w:rsid w:val="0096721E"/>
    <w:pPr>
      <w:spacing w:after="0" w:line="240" w:lineRule="auto"/>
    </w:pPr>
    <w:tblPr>
      <w:tblStyleRowBandSize w:val="1"/>
      <w:tblStyleColBandSize w:val="1"/>
      <w:tblBorders>
        <w:top w:val="single" w:sz="8" w:space="0" w:color="0A876B" w:themeColor="accent3"/>
        <w:left w:val="single" w:sz="8" w:space="0" w:color="0A876B" w:themeColor="accent3"/>
        <w:bottom w:val="single" w:sz="8" w:space="0" w:color="0A876B" w:themeColor="accent3"/>
        <w:right w:val="single" w:sz="8" w:space="0" w:color="0A876B" w:themeColor="accent3"/>
      </w:tblBorders>
    </w:tblPr>
    <w:tblStylePr w:type="firstRow">
      <w:pPr>
        <w:spacing w:before="0" w:after="0" w:line="240" w:lineRule="auto"/>
      </w:pPr>
      <w:rPr>
        <w:b/>
        <w:bCs/>
        <w:color w:val="FFFFFF" w:themeColor="background1"/>
      </w:rPr>
      <w:tblPr/>
      <w:tcPr>
        <w:shd w:val="clear" w:color="auto" w:fill="0A876B" w:themeFill="accent3"/>
      </w:tcPr>
    </w:tblStylePr>
    <w:tblStylePr w:type="lastRow">
      <w:pPr>
        <w:spacing w:before="0" w:after="0" w:line="240" w:lineRule="auto"/>
      </w:pPr>
      <w:rPr>
        <w:b/>
        <w:bCs/>
      </w:rPr>
      <w:tblPr/>
      <w:tcPr>
        <w:tcBorders>
          <w:top w:val="double" w:sz="6" w:space="0" w:color="0A876B" w:themeColor="accent3"/>
          <w:left w:val="single" w:sz="8" w:space="0" w:color="0A876B" w:themeColor="accent3"/>
          <w:bottom w:val="single" w:sz="8" w:space="0" w:color="0A876B" w:themeColor="accent3"/>
          <w:right w:val="single" w:sz="8" w:space="0" w:color="0A876B" w:themeColor="accent3"/>
        </w:tcBorders>
      </w:tcPr>
    </w:tblStylePr>
    <w:tblStylePr w:type="firstCol">
      <w:rPr>
        <w:b/>
        <w:bCs/>
      </w:rPr>
    </w:tblStylePr>
    <w:tblStylePr w:type="lastCol">
      <w:rPr>
        <w:b/>
        <w:bCs/>
      </w:rPr>
    </w:tblStylePr>
    <w:tblStylePr w:type="band1Vert">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tblStylePr w:type="band1Horz">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style>
  <w:style w:type="paragraph" w:customStyle="1" w:styleId="Instructions">
    <w:name w:val="Instructions"/>
    <w:basedOn w:val="Normal"/>
    <w:uiPriority w:val="27"/>
    <w:qFormat/>
    <w:rsid w:val="00535869"/>
    <w:rPr>
      <w:i/>
      <w:color w:val="3B3B3B" w:themeColor="background2" w:themeShade="40"/>
      <w:sz w:val="20"/>
      <w:szCs w:val="20"/>
    </w:rPr>
  </w:style>
  <w:style w:type="character" w:styleId="CommentReference">
    <w:name w:val="annotation reference"/>
    <w:basedOn w:val="DefaultParagraphFont"/>
    <w:uiPriority w:val="99"/>
    <w:semiHidden/>
    <w:unhideWhenUsed/>
    <w:rsid w:val="004F5B87"/>
    <w:rPr>
      <w:sz w:val="16"/>
      <w:szCs w:val="16"/>
    </w:rPr>
  </w:style>
  <w:style w:type="paragraph" w:styleId="CommentText">
    <w:name w:val="annotation text"/>
    <w:basedOn w:val="Normal"/>
    <w:link w:val="CommentTextChar"/>
    <w:uiPriority w:val="99"/>
    <w:semiHidden/>
    <w:unhideWhenUsed/>
    <w:rsid w:val="004F5B87"/>
    <w:pPr>
      <w:spacing w:line="240" w:lineRule="auto"/>
    </w:pPr>
    <w:rPr>
      <w:sz w:val="20"/>
      <w:szCs w:val="20"/>
    </w:rPr>
  </w:style>
  <w:style w:type="character" w:customStyle="1" w:styleId="CommentTextChar">
    <w:name w:val="Comment Text Char"/>
    <w:basedOn w:val="DefaultParagraphFont"/>
    <w:link w:val="CommentText"/>
    <w:uiPriority w:val="99"/>
    <w:semiHidden/>
    <w:rsid w:val="004F5B8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F5B87"/>
    <w:rPr>
      <w:b/>
      <w:bCs/>
    </w:rPr>
  </w:style>
  <w:style w:type="character" w:customStyle="1" w:styleId="CommentSubjectChar">
    <w:name w:val="Comment Subject Char"/>
    <w:basedOn w:val="CommentTextChar"/>
    <w:link w:val="CommentSubject"/>
    <w:uiPriority w:val="99"/>
    <w:semiHidden/>
    <w:rsid w:val="004F5B8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BLS49\Desktop\MNsure%20Document%20Template%20-%20Plain%20Footer.dotx" TargetMode="External"/></Relationships>
</file>

<file path=word/theme/theme1.xml><?xml version="1.0" encoding="utf-8"?>
<a:theme xmlns:a="http://schemas.openxmlformats.org/drawingml/2006/main" name="Office Theme">
  <a:themeElements>
    <a:clrScheme name="MNsure">
      <a:dk1>
        <a:sysClr val="windowText" lastClr="000000"/>
      </a:dk1>
      <a:lt1>
        <a:sysClr val="window" lastClr="FFFFFF"/>
      </a:lt1>
      <a:dk2>
        <a:srgbClr val="4A4A4A"/>
      </a:dk2>
      <a:lt2>
        <a:srgbClr val="EFEFEF"/>
      </a:lt2>
      <a:accent1>
        <a:srgbClr val="019292"/>
      </a:accent1>
      <a:accent2>
        <a:srgbClr val="4A4A4A"/>
      </a:accent2>
      <a:accent3>
        <a:srgbClr val="0A876B"/>
      </a:accent3>
      <a:accent4>
        <a:srgbClr val="C34008"/>
      </a:accent4>
      <a:accent5>
        <a:srgbClr val="019292"/>
      </a:accent5>
      <a:accent6>
        <a:srgbClr val="EEB212"/>
      </a:accent6>
      <a:hlink>
        <a:srgbClr val="0A876B"/>
      </a:hlink>
      <a:folHlink>
        <a:srgbClr val="C34008"/>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MNsure Document Template - Plain Footer.dotx</Template>
  <TotalTime>6</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MNsure Document Template</vt:lpstr>
    </vt:vector>
  </TitlesOfParts>
  <Company>MNsure</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Building in MNsure Outreach-Creating External Partners</dc:title>
  <dc:subject>MNsure Template</dc:subject>
  <dc:creator>MNsure</dc:creator>
  <cp:lastModifiedBy>Benson, Angela</cp:lastModifiedBy>
  <cp:revision>6</cp:revision>
  <cp:lastPrinted>2015-09-21T17:05:00Z</cp:lastPrinted>
  <dcterms:created xsi:type="dcterms:W3CDTF">2015-09-28T20:11:00Z</dcterms:created>
  <dcterms:modified xsi:type="dcterms:W3CDTF">2015-11-02T18:22:00Z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