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07" w:rsidRPr="00CE07DA" w:rsidRDefault="00692507" w:rsidP="00CE07DA">
      <w:pPr>
        <w:pStyle w:val="Heading1"/>
      </w:pPr>
      <w:bookmarkStart w:id="0" w:name="_GoBack"/>
      <w:bookmarkEnd w:id="0"/>
      <w:r w:rsidRPr="00CE07DA">
        <w:t>Event Planning in MNsure Outreach</w:t>
      </w:r>
    </w:p>
    <w:p w:rsidR="00692507" w:rsidRPr="00CE07DA" w:rsidRDefault="00692507" w:rsidP="00692507">
      <w:pPr>
        <w:spacing w:after="0" w:line="240" w:lineRule="auto"/>
        <w:rPr>
          <w:rFonts w:ascii="Century Gothic" w:eastAsiaTheme="minorEastAsia" w:hAnsi="Century Gothic" w:cs="Arial"/>
          <w:i/>
          <w:sz w:val="24"/>
          <w:szCs w:val="24"/>
          <w:lang w:eastAsia="ja-JP"/>
        </w:rPr>
      </w:pPr>
      <w:r w:rsidRPr="00CE07DA">
        <w:rPr>
          <w:rFonts w:ascii="Century Gothic" w:eastAsiaTheme="minorEastAsia" w:hAnsi="Century Gothic" w:cs="Arial"/>
          <w:i/>
          <w:sz w:val="24"/>
          <w:szCs w:val="24"/>
          <w:lang w:eastAsia="ja-JP"/>
        </w:rPr>
        <w:t>Tips for Successful Planning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ja-JP"/>
        </w:rPr>
      </w:pPr>
    </w:p>
    <w:p w:rsidR="00692507" w:rsidRPr="00CE07DA" w:rsidRDefault="00692507" w:rsidP="00CE07DA">
      <w:pPr>
        <w:pStyle w:val="Heading2"/>
      </w:pPr>
      <w:r w:rsidRPr="00CE07DA">
        <w:t>Partner Engagement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One thing to consider when planning an event is wh</w:t>
      </w:r>
      <w:r w:rsidR="00BA55C1" w:rsidRPr="00CE07DA">
        <w:rPr>
          <w:rFonts w:ascii="Arial" w:eastAsiaTheme="minorEastAsia" w:hAnsi="Arial" w:cs="Arial"/>
          <w:lang w:eastAsia="ja-JP"/>
        </w:rPr>
        <w:t>ich</w:t>
      </w:r>
      <w:r w:rsidRPr="00CE07DA">
        <w:rPr>
          <w:rFonts w:ascii="Arial" w:eastAsiaTheme="minorEastAsia" w:hAnsi="Arial" w:cs="Arial"/>
          <w:lang w:eastAsia="ja-JP"/>
        </w:rPr>
        <w:t xml:space="preserve"> partners, if any, you need to engage in order to help you be more successful. Some questions to ask yourself to determine if you should engage an external partner are: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CE07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b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Do I currently have any partners who could help me reach my target audience?</w:t>
      </w:r>
    </w:p>
    <w:p w:rsidR="00692507" w:rsidRPr="00CE07DA" w:rsidRDefault="00692507" w:rsidP="00CE07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 xml:space="preserve">Do I have event space, materials, equipment, </w:t>
      </w:r>
      <w:proofErr w:type="gramStart"/>
      <w:r w:rsidRPr="00CE07DA">
        <w:rPr>
          <w:rFonts w:ascii="Arial" w:eastAsiaTheme="minorEastAsia" w:hAnsi="Arial" w:cs="Arial"/>
          <w:lang w:eastAsia="ja-JP"/>
        </w:rPr>
        <w:t>staffing,</w:t>
      </w:r>
      <w:proofErr w:type="gramEnd"/>
      <w:r w:rsidRPr="00CE07DA">
        <w:rPr>
          <w:rFonts w:ascii="Arial" w:eastAsiaTheme="minorEastAsia" w:hAnsi="Arial" w:cs="Arial"/>
          <w:lang w:eastAsia="ja-JP"/>
        </w:rPr>
        <w:t xml:space="preserve"> or other needs that could be met by engaging an external partner? </w:t>
      </w:r>
    </w:p>
    <w:p w:rsidR="00692507" w:rsidRPr="00CE07DA" w:rsidRDefault="00692507" w:rsidP="00CE07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b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 xml:space="preserve">Would this event offer some sort of benefit to an external partner? </w:t>
      </w:r>
    </w:p>
    <w:p w:rsidR="008B7EB6" w:rsidRPr="00CE07DA" w:rsidRDefault="00692507" w:rsidP="00CE07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What would I need to do in order to mak</w:t>
      </w:r>
      <w:r w:rsidR="00E01EE3" w:rsidRPr="00CE07DA">
        <w:rPr>
          <w:rFonts w:ascii="Arial" w:eastAsiaTheme="minorEastAsia" w:hAnsi="Arial" w:cs="Arial"/>
          <w:lang w:eastAsia="ja-JP"/>
        </w:rPr>
        <w:t xml:space="preserve">e </w:t>
      </w:r>
      <w:r w:rsidR="00154BDC" w:rsidRPr="00CE07DA">
        <w:rPr>
          <w:rFonts w:ascii="Arial" w:eastAsiaTheme="minorEastAsia" w:hAnsi="Arial" w:cs="Arial"/>
          <w:lang w:eastAsia="ja-JP"/>
        </w:rPr>
        <w:t xml:space="preserve">successfully plan </w:t>
      </w:r>
      <w:r w:rsidR="00E01EE3" w:rsidRPr="00CE07DA">
        <w:rPr>
          <w:rFonts w:ascii="Arial" w:eastAsiaTheme="minorEastAsia" w:hAnsi="Arial" w:cs="Arial"/>
          <w:lang w:eastAsia="ja-JP"/>
        </w:rPr>
        <w:t xml:space="preserve">this </w:t>
      </w:r>
      <w:r w:rsidR="00154BDC" w:rsidRPr="00CE07DA">
        <w:rPr>
          <w:rFonts w:ascii="Arial" w:eastAsiaTheme="minorEastAsia" w:hAnsi="Arial" w:cs="Arial"/>
          <w:lang w:eastAsia="ja-JP"/>
        </w:rPr>
        <w:t xml:space="preserve">event with a partner </w:t>
      </w:r>
      <w:r w:rsidRPr="00CE07DA">
        <w:rPr>
          <w:rFonts w:ascii="Arial" w:eastAsiaTheme="minorEastAsia" w:hAnsi="Arial" w:cs="Arial"/>
          <w:lang w:eastAsia="ja-JP"/>
        </w:rPr>
        <w:t xml:space="preserve">and is that effort worth the benefit to my organization? </w:t>
      </w:r>
    </w:p>
    <w:p w:rsidR="008B7EB6" w:rsidRPr="00CE07DA" w:rsidRDefault="008B7EB6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CE07DA">
      <w:pPr>
        <w:pStyle w:val="Heading2"/>
      </w:pPr>
      <w:r w:rsidRPr="00CE07DA">
        <w:t>Promoting Your Event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 xml:space="preserve">Another thing to consider in developing your event plan is </w:t>
      </w:r>
      <w:r w:rsidR="00BA55C1" w:rsidRPr="00CE07DA">
        <w:rPr>
          <w:rFonts w:ascii="Arial" w:eastAsiaTheme="minorEastAsia" w:hAnsi="Arial" w:cs="Arial"/>
          <w:lang w:eastAsia="ja-JP"/>
        </w:rPr>
        <w:t xml:space="preserve">the </w:t>
      </w:r>
      <w:r w:rsidRPr="00CE07DA">
        <w:rPr>
          <w:rFonts w:ascii="Arial" w:eastAsiaTheme="minorEastAsia" w:hAnsi="Arial" w:cs="Arial"/>
          <w:lang w:eastAsia="ja-JP"/>
        </w:rPr>
        <w:t>resources you have at your disposal to help you promote your event. Some questions to consider are: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69250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 xml:space="preserve">What methods of promotion would </w:t>
      </w:r>
      <w:r w:rsidR="008B7EB6" w:rsidRPr="00CE07DA">
        <w:rPr>
          <w:rFonts w:ascii="Arial" w:eastAsiaTheme="minorEastAsia" w:hAnsi="Arial" w:cs="Arial"/>
          <w:lang w:eastAsia="ja-JP"/>
        </w:rPr>
        <w:t>best reach my target audience? In-person outreach, p</w:t>
      </w:r>
      <w:r w:rsidRPr="00CE07DA">
        <w:rPr>
          <w:rFonts w:ascii="Arial" w:eastAsiaTheme="minorEastAsia" w:hAnsi="Arial" w:cs="Arial"/>
          <w:lang w:eastAsia="ja-JP"/>
        </w:rPr>
        <w:t xml:space="preserve">hone calls, emails, newsletters, social media, a news story, etc.? </w:t>
      </w:r>
    </w:p>
    <w:p w:rsidR="00692507" w:rsidRPr="00CE07DA" w:rsidRDefault="00692507" w:rsidP="00692507">
      <w:pPr>
        <w:pStyle w:val="ListParagraph"/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692507" w:rsidRPr="00CE07DA" w:rsidRDefault="00692507" w:rsidP="0069250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How can my partner</w:t>
      </w:r>
      <w:r w:rsidR="00154BDC" w:rsidRPr="00CE07DA">
        <w:rPr>
          <w:rFonts w:ascii="Arial" w:eastAsiaTheme="minorEastAsia" w:hAnsi="Arial" w:cs="Arial"/>
          <w:lang w:eastAsia="ja-JP"/>
        </w:rPr>
        <w:t>s</w:t>
      </w:r>
      <w:r w:rsidRPr="00CE07DA">
        <w:rPr>
          <w:rFonts w:ascii="Arial" w:eastAsiaTheme="minorEastAsia" w:hAnsi="Arial" w:cs="Arial"/>
          <w:lang w:eastAsia="ja-JP"/>
        </w:rPr>
        <w:t xml:space="preserve"> and I publicize the event, both together and separately? </w:t>
      </w:r>
    </w:p>
    <w:p w:rsidR="00692507" w:rsidRPr="00CE07DA" w:rsidRDefault="00692507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8B7EB6" w:rsidRPr="00CE07DA" w:rsidRDefault="008B7EB6" w:rsidP="00CE07DA">
      <w:pPr>
        <w:pStyle w:val="Heading2"/>
      </w:pPr>
      <w:r w:rsidRPr="00CE07DA">
        <w:t>Managing Your Attendees</w:t>
      </w:r>
    </w:p>
    <w:p w:rsidR="008B7EB6" w:rsidRPr="00CE07DA" w:rsidRDefault="008B7EB6" w:rsidP="00692507">
      <w:pPr>
        <w:spacing w:after="0" w:line="240" w:lineRule="auto"/>
        <w:rPr>
          <w:rFonts w:ascii="Arial" w:eastAsiaTheme="minorEastAsia" w:hAnsi="Arial" w:cs="Arial"/>
          <w:b/>
          <w:sz w:val="32"/>
          <w:szCs w:val="32"/>
          <w:lang w:eastAsia="ja-JP"/>
        </w:rPr>
      </w:pPr>
    </w:p>
    <w:p w:rsidR="008B7EB6" w:rsidRPr="00CE07DA" w:rsidRDefault="008B7EB6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You will also want to ensure you are managing your expectations for turnout. Some questions to ask yourself are:</w:t>
      </w:r>
    </w:p>
    <w:p w:rsidR="008B7EB6" w:rsidRPr="00CE07DA" w:rsidRDefault="008B7EB6" w:rsidP="00692507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8B7EB6" w:rsidRPr="00CE07DA" w:rsidRDefault="00E01EE3" w:rsidP="008B7EB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Is this an open house event</w:t>
      </w:r>
      <w:r w:rsidR="008B7EB6" w:rsidRPr="00CE07DA">
        <w:rPr>
          <w:rFonts w:ascii="Arial" w:eastAsiaTheme="minorEastAsia" w:hAnsi="Arial" w:cs="Arial"/>
          <w:lang w:eastAsia="ja-JP"/>
        </w:rPr>
        <w:t xml:space="preserve"> or do we need people to set </w:t>
      </w:r>
      <w:r w:rsidR="00BA55C1" w:rsidRPr="00CE07DA">
        <w:rPr>
          <w:rFonts w:ascii="Arial" w:eastAsiaTheme="minorEastAsia" w:hAnsi="Arial" w:cs="Arial"/>
          <w:lang w:eastAsia="ja-JP"/>
        </w:rPr>
        <w:t xml:space="preserve">up </w:t>
      </w:r>
      <w:r w:rsidR="008B7EB6" w:rsidRPr="00CE07DA">
        <w:rPr>
          <w:rFonts w:ascii="Arial" w:eastAsiaTheme="minorEastAsia" w:hAnsi="Arial" w:cs="Arial"/>
          <w:lang w:eastAsia="ja-JP"/>
        </w:rPr>
        <w:t xml:space="preserve">an appointment (or RSVP)? How are we making this clear to attendees? </w:t>
      </w:r>
    </w:p>
    <w:p w:rsidR="008B7EB6" w:rsidRPr="00CE07DA" w:rsidRDefault="008B7EB6" w:rsidP="008B7EB6">
      <w:pPr>
        <w:pStyle w:val="ListParagraph"/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CE07DA" w:rsidRPr="00CE07DA" w:rsidRDefault="008B7EB6" w:rsidP="00CD2D4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How does an open house event versus an appointment-based</w:t>
      </w:r>
      <w:r w:rsidR="00DF3DAA" w:rsidRPr="00CE07DA">
        <w:rPr>
          <w:rFonts w:ascii="Arial" w:eastAsiaTheme="minorEastAsia" w:hAnsi="Arial" w:cs="Arial"/>
          <w:lang w:eastAsia="ja-JP"/>
        </w:rPr>
        <w:t xml:space="preserve"> one affect our staffing needs—will we need more assisters, greeters, etc.?</w:t>
      </w:r>
      <w:r w:rsidR="00CE07DA" w:rsidRPr="00CE07DA">
        <w:rPr>
          <w:rFonts w:ascii="Arial" w:eastAsiaTheme="minorEastAsia" w:hAnsi="Arial" w:cs="Arial"/>
          <w:lang w:eastAsia="ja-JP"/>
        </w:rPr>
        <w:br w:type="page"/>
      </w:r>
    </w:p>
    <w:p w:rsidR="00DF3DAA" w:rsidRPr="00CE07DA" w:rsidRDefault="00DF3DAA" w:rsidP="00CE07DA">
      <w:pPr>
        <w:pStyle w:val="Heading2"/>
      </w:pPr>
      <w:r w:rsidRPr="00CE07DA">
        <w:lastRenderedPageBreak/>
        <w:t>Conducting a Walk-Through</w:t>
      </w:r>
    </w:p>
    <w:p w:rsidR="00DF3DAA" w:rsidRPr="00CE07DA" w:rsidRDefault="00DF3DAA" w:rsidP="00DF3DAA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DF3DAA" w:rsidRPr="00CE07DA" w:rsidRDefault="00DF3DAA" w:rsidP="00DF3DAA">
      <w:p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One of the best ways to thoroughly prepare for your event is to conduct a walk-t</w:t>
      </w:r>
      <w:r w:rsidR="004231B1" w:rsidRPr="00CE07DA">
        <w:rPr>
          <w:rFonts w:ascii="Arial" w:eastAsiaTheme="minorEastAsia" w:hAnsi="Arial" w:cs="Arial"/>
          <w:lang w:eastAsia="ja-JP"/>
        </w:rPr>
        <w:t>hrough before the event itself. Find a time to meet with the event space manager and consider the following:</w:t>
      </w:r>
    </w:p>
    <w:p w:rsidR="00DF3DAA" w:rsidRPr="00CE07DA" w:rsidRDefault="00DF3DAA" w:rsidP="004231B1">
      <w:pPr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DF3DAA" w:rsidRPr="00CE07DA" w:rsidRDefault="00DF3DAA" w:rsidP="00DF3DA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Will you need to move furniture, set up your own AV equipment, and/or put up significant signage? How will that affect your set-up and tear-down plans?</w:t>
      </w:r>
    </w:p>
    <w:p w:rsidR="00DF3DAA" w:rsidRPr="00CE07DA" w:rsidRDefault="00DF3DAA" w:rsidP="00DF3DAA">
      <w:pPr>
        <w:pStyle w:val="ListParagraph"/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DF3DAA" w:rsidRPr="00CE07DA" w:rsidRDefault="00DF3DAA" w:rsidP="00DF3DA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 xml:space="preserve">Will attendees be able to </w:t>
      </w:r>
      <w:r w:rsidR="004231B1" w:rsidRPr="00CE07DA">
        <w:rPr>
          <w:rFonts w:ascii="Arial" w:eastAsiaTheme="minorEastAsia" w:hAnsi="Arial" w:cs="Arial"/>
          <w:lang w:eastAsia="ja-JP"/>
        </w:rPr>
        <w:t>move smoothly through the space</w:t>
      </w:r>
      <w:r w:rsidRPr="00CE07DA">
        <w:rPr>
          <w:rFonts w:ascii="Arial" w:eastAsiaTheme="minorEastAsia" w:hAnsi="Arial" w:cs="Arial"/>
          <w:lang w:eastAsia="ja-JP"/>
        </w:rPr>
        <w:t xml:space="preserve">? Are there changes you need to make in order to </w:t>
      </w:r>
      <w:r w:rsidR="004231B1" w:rsidRPr="00CE07DA">
        <w:rPr>
          <w:rFonts w:ascii="Arial" w:eastAsiaTheme="minorEastAsia" w:hAnsi="Arial" w:cs="Arial"/>
          <w:lang w:eastAsia="ja-JP"/>
        </w:rPr>
        <w:t>help traffic flow better?</w:t>
      </w:r>
    </w:p>
    <w:p w:rsidR="00DF3DAA" w:rsidRPr="00CE07DA" w:rsidRDefault="00DF3DAA" w:rsidP="00DF3DAA">
      <w:pPr>
        <w:pStyle w:val="ListParagraph"/>
        <w:spacing w:after="0" w:line="240" w:lineRule="auto"/>
        <w:rPr>
          <w:rFonts w:ascii="Arial" w:eastAsiaTheme="minorEastAsia" w:hAnsi="Arial" w:cs="Arial"/>
          <w:lang w:eastAsia="ja-JP"/>
        </w:rPr>
      </w:pPr>
    </w:p>
    <w:p w:rsidR="004231B1" w:rsidRPr="00CE07DA" w:rsidRDefault="00DF3DAA" w:rsidP="00DF3DA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lang w:eastAsia="ja-JP"/>
        </w:rPr>
      </w:pPr>
      <w:r w:rsidRPr="00CE07DA">
        <w:rPr>
          <w:rFonts w:ascii="Arial" w:eastAsiaTheme="minorEastAsia" w:hAnsi="Arial" w:cs="Arial"/>
          <w:lang w:eastAsia="ja-JP"/>
        </w:rPr>
        <w:t>If enrollment is happening, where is the best area to seat your assisters so that consumers can disclose their information privately?</w:t>
      </w:r>
    </w:p>
    <w:p w:rsidR="004231B1" w:rsidRPr="00CE07DA" w:rsidRDefault="004231B1" w:rsidP="004231B1">
      <w:pPr>
        <w:pStyle w:val="ListParagraph"/>
        <w:rPr>
          <w:rFonts w:ascii="Arial" w:eastAsiaTheme="minorEastAsia" w:hAnsi="Arial" w:cs="Arial"/>
          <w:lang w:eastAsia="ja-JP"/>
        </w:rPr>
      </w:pPr>
    </w:p>
    <w:p w:rsidR="00F66E8A" w:rsidRPr="00CE07DA" w:rsidRDefault="004231B1" w:rsidP="008B392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E07DA">
        <w:rPr>
          <w:rFonts w:ascii="Arial" w:eastAsiaTheme="minorEastAsia" w:hAnsi="Arial" w:cs="Arial"/>
          <w:lang w:eastAsia="ja-JP"/>
        </w:rPr>
        <w:t>If using AV, where will the equipment be set up? Does the space have equipment to use</w:t>
      </w:r>
      <w:r w:rsidR="00CE07DA" w:rsidRPr="00CE07DA">
        <w:rPr>
          <w:rFonts w:ascii="Arial" w:eastAsiaTheme="minorEastAsia" w:hAnsi="Arial" w:cs="Arial"/>
          <w:lang w:eastAsia="ja-JP"/>
        </w:rPr>
        <w:t>, or are you bringing your own?</w:t>
      </w:r>
    </w:p>
    <w:sectPr w:rsidR="00F66E8A" w:rsidRPr="00CE07DA" w:rsidSect="003A5B0C">
      <w:headerReference w:type="default" r:id="rId7"/>
      <w:footerReference w:type="default" r:id="rId8"/>
      <w:headerReference w:type="first" r:id="rId9"/>
      <w:pgSz w:w="12240" w:h="15840" w:code="1"/>
      <w:pgMar w:top="153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BB" w:rsidRDefault="00E86CBB">
      <w:pPr>
        <w:spacing w:after="0" w:line="240" w:lineRule="auto"/>
      </w:pPr>
      <w:r>
        <w:separator/>
      </w:r>
    </w:p>
  </w:endnote>
  <w:endnote w:type="continuationSeparator" w:id="0">
    <w:p w:rsidR="00E86CBB" w:rsidRDefault="00E8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71809968"/>
      <w:docPartObj>
        <w:docPartGallery w:val="Page Numbers (Top of Page)"/>
        <w:docPartUnique/>
      </w:docPartObj>
    </w:sdtPr>
    <w:sdtEndPr/>
    <w:sdtContent>
      <w:p w:rsidR="001F160C" w:rsidRPr="00CE07DA" w:rsidRDefault="003A5B0C" w:rsidP="00CE07DA">
        <w:pPr>
          <w:pStyle w:val="Footer"/>
          <w:tabs>
            <w:tab w:val="clear" w:pos="4680"/>
            <w:tab w:val="clear" w:pos="9360"/>
            <w:tab w:val="center" w:pos="8730"/>
            <w:tab w:val="right" w:pos="9450"/>
          </w:tabs>
          <w:ind w:right="-180"/>
          <w:rPr>
            <w:rFonts w:ascii="Arial" w:hAnsi="Arial" w:cs="Arial"/>
            <w:sz w:val="20"/>
          </w:rPr>
        </w:pPr>
        <w:r w:rsidRPr="00CE07DA">
          <w:rPr>
            <w:rFonts w:ascii="Arial" w:hAnsi="Arial" w:cs="Arial"/>
            <w:sz w:val="20"/>
          </w:rPr>
          <w:t>September 2015</w:t>
        </w:r>
        <w:r w:rsidRPr="00CE07DA">
          <w:rPr>
            <w:rFonts w:ascii="Arial" w:hAnsi="Arial" w:cs="Arial"/>
            <w:sz w:val="20"/>
          </w:rPr>
          <w:tab/>
          <w:t xml:space="preserve">Page </w:t>
        </w:r>
        <w:r w:rsidRPr="00CE07DA">
          <w:rPr>
            <w:rFonts w:ascii="Arial" w:hAnsi="Arial" w:cs="Arial"/>
            <w:sz w:val="20"/>
          </w:rPr>
          <w:fldChar w:fldCharType="begin"/>
        </w:r>
        <w:r w:rsidRPr="00CE07DA">
          <w:rPr>
            <w:rFonts w:ascii="Arial" w:hAnsi="Arial" w:cs="Arial"/>
            <w:sz w:val="20"/>
          </w:rPr>
          <w:instrText xml:space="preserve"> PAGE  \* Arabic  \* MERGEFORMAT </w:instrText>
        </w:r>
        <w:r w:rsidRPr="00CE07DA">
          <w:rPr>
            <w:rFonts w:ascii="Arial" w:hAnsi="Arial" w:cs="Arial"/>
            <w:sz w:val="20"/>
          </w:rPr>
          <w:fldChar w:fldCharType="separate"/>
        </w:r>
        <w:r w:rsidR="00CE07DA">
          <w:rPr>
            <w:rFonts w:ascii="Arial" w:hAnsi="Arial" w:cs="Arial"/>
            <w:noProof/>
            <w:sz w:val="20"/>
          </w:rPr>
          <w:t>2</w:t>
        </w:r>
        <w:r w:rsidRPr="00CE07DA">
          <w:rPr>
            <w:rFonts w:ascii="Arial" w:hAnsi="Arial" w:cs="Arial"/>
            <w:sz w:val="20"/>
          </w:rPr>
          <w:fldChar w:fldCharType="end"/>
        </w:r>
        <w:r w:rsidRPr="00CE07DA">
          <w:rPr>
            <w:rFonts w:ascii="Arial" w:hAnsi="Arial" w:cs="Arial"/>
            <w:sz w:val="20"/>
          </w:rPr>
          <w:t xml:space="preserve"> of </w:t>
        </w:r>
        <w:r w:rsidRPr="00CE07DA">
          <w:rPr>
            <w:rFonts w:ascii="Arial" w:hAnsi="Arial" w:cs="Arial"/>
            <w:sz w:val="20"/>
          </w:rPr>
          <w:fldChar w:fldCharType="begin"/>
        </w:r>
        <w:r w:rsidRPr="00CE07DA">
          <w:rPr>
            <w:rFonts w:ascii="Arial" w:hAnsi="Arial" w:cs="Arial"/>
            <w:sz w:val="20"/>
          </w:rPr>
          <w:instrText xml:space="preserve"> NUMPAGES  \* Arabic  \* MERGEFORMAT </w:instrText>
        </w:r>
        <w:r w:rsidRPr="00CE07DA">
          <w:rPr>
            <w:rFonts w:ascii="Arial" w:hAnsi="Arial" w:cs="Arial"/>
            <w:sz w:val="20"/>
          </w:rPr>
          <w:fldChar w:fldCharType="separate"/>
        </w:r>
        <w:r w:rsidR="00CE07DA">
          <w:rPr>
            <w:rFonts w:ascii="Arial" w:hAnsi="Arial" w:cs="Arial"/>
            <w:noProof/>
            <w:sz w:val="20"/>
          </w:rPr>
          <w:t>2</w:t>
        </w:r>
        <w:r w:rsidRPr="00CE07DA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BB" w:rsidRDefault="00E86CBB">
      <w:pPr>
        <w:spacing w:after="0" w:line="240" w:lineRule="auto"/>
      </w:pPr>
      <w:r>
        <w:separator/>
      </w:r>
    </w:p>
  </w:footnote>
  <w:footnote w:type="continuationSeparator" w:id="0">
    <w:p w:rsidR="00E86CBB" w:rsidRDefault="00E8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Pr="00CE07DA" w:rsidRDefault="003A5B0C" w:rsidP="003A5B0C">
    <w:pPr>
      <w:pStyle w:val="Header"/>
      <w:jc w:val="right"/>
      <w:rPr>
        <w:rFonts w:ascii="Arial" w:hAnsi="Arial" w:cs="Arial"/>
        <w:sz w:val="20"/>
      </w:rPr>
    </w:pPr>
    <w:r w:rsidRPr="00CE07DA">
      <w:rPr>
        <w:rFonts w:ascii="Arial" w:hAnsi="Arial" w:cs="Arial"/>
        <w:sz w:val="20"/>
      </w:rPr>
      <w:t>Event Planning in MNsure Outreach handout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99" w:rsidRDefault="003A5B0C">
    <w:pPr>
      <w:pStyle w:val="Header"/>
    </w:pPr>
    <w:r>
      <w:rPr>
        <w:noProof/>
      </w:rPr>
      <w:drawing>
        <wp:inline distT="0" distB="0" distL="0" distR="0" wp14:anchorId="63C115DA" wp14:editId="017031E1">
          <wp:extent cx="2164080" cy="713105"/>
          <wp:effectExtent l="0" t="0" r="0" b="0"/>
          <wp:docPr id="11" name="Picture 11" descr="MNsure. Where you choose health cover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122"/>
    <w:multiLevelType w:val="hybridMultilevel"/>
    <w:tmpl w:val="318E9F1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50A7ACC"/>
    <w:multiLevelType w:val="hybridMultilevel"/>
    <w:tmpl w:val="CE309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A46"/>
    <w:multiLevelType w:val="hybridMultilevel"/>
    <w:tmpl w:val="58B47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3AA2"/>
    <w:multiLevelType w:val="hybridMultilevel"/>
    <w:tmpl w:val="7E60C266"/>
    <w:lvl w:ilvl="0" w:tplc="2A0EA3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F7A1D"/>
    <w:multiLevelType w:val="hybridMultilevel"/>
    <w:tmpl w:val="94FA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4F91"/>
    <w:multiLevelType w:val="hybridMultilevel"/>
    <w:tmpl w:val="94425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4859"/>
    <w:multiLevelType w:val="hybridMultilevel"/>
    <w:tmpl w:val="72022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07"/>
    <w:rsid w:val="000800C6"/>
    <w:rsid w:val="000C016A"/>
    <w:rsid w:val="00154BDC"/>
    <w:rsid w:val="003A5B0C"/>
    <w:rsid w:val="004231B1"/>
    <w:rsid w:val="00692507"/>
    <w:rsid w:val="008A3DD0"/>
    <w:rsid w:val="008B7EB6"/>
    <w:rsid w:val="00BA55C1"/>
    <w:rsid w:val="00CE07DA"/>
    <w:rsid w:val="00CF2B84"/>
    <w:rsid w:val="00D7542C"/>
    <w:rsid w:val="00DD2888"/>
    <w:rsid w:val="00DF3DAA"/>
    <w:rsid w:val="00E01EE3"/>
    <w:rsid w:val="00E86CBB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9E730E3-910A-4E65-93ED-4AADE82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507"/>
  </w:style>
  <w:style w:type="paragraph" w:styleId="Heading1">
    <w:name w:val="heading 1"/>
    <w:basedOn w:val="Normal"/>
    <w:next w:val="Normal"/>
    <w:link w:val="Heading1Char"/>
    <w:uiPriority w:val="9"/>
    <w:qFormat/>
    <w:rsid w:val="00CE07DA"/>
    <w:pPr>
      <w:spacing w:before="360" w:after="0" w:line="240" w:lineRule="auto"/>
      <w:outlineLvl w:val="0"/>
    </w:pPr>
    <w:rPr>
      <w:rFonts w:ascii="Century Gothic" w:eastAsiaTheme="minorEastAsia" w:hAnsi="Century Gothic" w:cs="Arial"/>
      <w:b/>
      <w:color w:val="019292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7DA"/>
    <w:pPr>
      <w:spacing w:after="0" w:line="240" w:lineRule="auto"/>
      <w:outlineLvl w:val="1"/>
    </w:pPr>
    <w:rPr>
      <w:rFonts w:ascii="Century Gothic" w:eastAsiaTheme="minorEastAsia" w:hAnsi="Century Gothic" w:cs="Arial"/>
      <w:b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07"/>
  </w:style>
  <w:style w:type="paragraph" w:styleId="Footer">
    <w:name w:val="footer"/>
    <w:basedOn w:val="Normal"/>
    <w:link w:val="FooterChar"/>
    <w:uiPriority w:val="99"/>
    <w:unhideWhenUsed/>
    <w:rsid w:val="0069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07"/>
  </w:style>
  <w:style w:type="paragraph" w:styleId="ListParagraph">
    <w:name w:val="List Paragraph"/>
    <w:basedOn w:val="Normal"/>
    <w:uiPriority w:val="34"/>
    <w:qFormat/>
    <w:rsid w:val="006925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07DA"/>
    <w:rPr>
      <w:rFonts w:ascii="Century Gothic" w:eastAsiaTheme="minorEastAsia" w:hAnsi="Century Gothic" w:cs="Arial"/>
      <w:b/>
      <w:color w:val="019292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E07DA"/>
    <w:rPr>
      <w:rFonts w:ascii="Century Gothic" w:eastAsiaTheme="minorEastAsia" w:hAnsi="Century Gothic" w:cs="Arial"/>
      <w:b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 in MNsure Outreach-Tips for Successful Planning</dc:title>
  <dc:creator>MNsure</dc:creator>
  <cp:lastModifiedBy>Benson, Angela</cp:lastModifiedBy>
  <cp:revision>6</cp:revision>
  <dcterms:created xsi:type="dcterms:W3CDTF">2015-09-28T21:44:00Z</dcterms:created>
  <dcterms:modified xsi:type="dcterms:W3CDTF">2015-11-02T18:51:00Z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