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149" w:rsidRPr="004D1149" w:rsidRDefault="004D1149" w:rsidP="004D1149">
      <w:r>
        <w:rPr>
          <w:noProof/>
        </w:rPr>
        <w:drawing>
          <wp:inline distT="0" distB="0" distL="0" distR="0" wp14:anchorId="02FE13D6" wp14:editId="684B9F54">
            <wp:extent cx="2164080" cy="713105"/>
            <wp:effectExtent l="0" t="0" r="0" b="0"/>
            <wp:docPr id="1" name="Picture 1" descr="MNsure. Where you choose health co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4080" cy="713105"/>
                    </a:xfrm>
                    <a:prstGeom prst="rect">
                      <a:avLst/>
                    </a:prstGeom>
                    <a:noFill/>
                  </pic:spPr>
                </pic:pic>
              </a:graphicData>
            </a:graphic>
          </wp:inline>
        </w:drawing>
      </w:r>
    </w:p>
    <w:p w:rsidR="002E1567" w:rsidRDefault="0078688F" w:rsidP="002E1567">
      <w:pPr>
        <w:spacing w:after="0" w:line="240" w:lineRule="auto"/>
        <w:rPr>
          <w:rFonts w:ascii="Century Gothic" w:hAnsi="Century Gothic"/>
          <w:b/>
          <w:color w:val="4AB7B8"/>
          <w:sz w:val="40"/>
          <w:szCs w:val="40"/>
          <w:lang w:eastAsia="ja-JP"/>
        </w:rPr>
      </w:pPr>
      <w:r>
        <w:rPr>
          <w:rFonts w:ascii="Century Gothic" w:hAnsi="Century Gothic"/>
          <w:b/>
          <w:color w:val="4AB7B8"/>
          <w:sz w:val="40"/>
          <w:szCs w:val="40"/>
          <w:lang w:eastAsia="ja-JP"/>
        </w:rPr>
        <w:t>Outreach as a MNsure Partner</w:t>
      </w:r>
    </w:p>
    <w:p w:rsidR="002E1567" w:rsidRPr="002E1567" w:rsidRDefault="002E1567" w:rsidP="002E1567">
      <w:pPr>
        <w:spacing w:after="0" w:line="240" w:lineRule="auto"/>
        <w:rPr>
          <w:rFonts w:asciiTheme="majorHAnsi" w:eastAsiaTheme="majorEastAsia" w:hAnsiTheme="majorHAnsi" w:cstheme="majorBidi"/>
          <w:i/>
          <w:iCs/>
          <w:color w:val="4A4A4A" w:themeColor="text2"/>
          <w:spacing w:val="15"/>
          <w:sz w:val="24"/>
          <w:szCs w:val="24"/>
        </w:rPr>
      </w:pPr>
      <w:r w:rsidRPr="002E1567">
        <w:rPr>
          <w:rFonts w:asciiTheme="majorHAnsi" w:eastAsiaTheme="majorEastAsia" w:hAnsiTheme="majorHAnsi" w:cstheme="majorBidi"/>
          <w:i/>
          <w:iCs/>
          <w:color w:val="4A4A4A" w:themeColor="text2"/>
          <w:spacing w:val="15"/>
          <w:sz w:val="24"/>
          <w:szCs w:val="24"/>
        </w:rPr>
        <w:t>KEY CONCEPTS</w:t>
      </w:r>
    </w:p>
    <w:p w:rsidR="002E1567" w:rsidRPr="002E1567" w:rsidRDefault="002E1567" w:rsidP="002E1567">
      <w:pPr>
        <w:pStyle w:val="Heading2"/>
      </w:pPr>
      <w:r w:rsidRPr="002E1567">
        <w:t>A Conversation on Goals and Strategy</w:t>
      </w:r>
    </w:p>
    <w:p w:rsidR="002E1567" w:rsidRPr="002E1567" w:rsidRDefault="002E1567" w:rsidP="002E1567">
      <w:r w:rsidRPr="002E1567">
        <w:t xml:space="preserve">Our shared </w:t>
      </w:r>
      <w:r w:rsidRPr="002E1567">
        <w:rPr>
          <w:b/>
        </w:rPr>
        <w:t>goal</w:t>
      </w:r>
      <w:r w:rsidRPr="002E1567">
        <w:t xml:space="preserve"> is to find the uninsured in our state and get them to complete the MNsure enrollment process. The way in which we achieve this goal, however, will vary for everyone because of the unique barriers to enrollment that our individual communities face. Our </w:t>
      </w:r>
      <w:r w:rsidRPr="002E1567">
        <w:rPr>
          <w:b/>
        </w:rPr>
        <w:t>strategies</w:t>
      </w:r>
      <w:r w:rsidRPr="002E1567">
        <w:t xml:space="preserve"> are the unique plans of action we create in order to address these barriers. They are the “big picture” way in which we plan to get people to enroll. </w:t>
      </w:r>
    </w:p>
    <w:p w:rsidR="002E1567" w:rsidRPr="00EE7632" w:rsidRDefault="002E1567" w:rsidP="002E1567">
      <w:pPr>
        <w:pStyle w:val="ListParagraph"/>
        <w:numPr>
          <w:ilvl w:val="0"/>
          <w:numId w:val="31"/>
        </w:numPr>
        <w:spacing w:after="0" w:line="240" w:lineRule="auto"/>
        <w:contextualSpacing/>
        <w:rPr>
          <w:rFonts w:ascii="Arial" w:hAnsi="Arial" w:cs="Arial"/>
        </w:rPr>
      </w:pPr>
      <w:bookmarkStart w:id="0" w:name="_GoBack"/>
      <w:bookmarkEnd w:id="0"/>
      <w:r w:rsidRPr="00EE7632">
        <w:rPr>
          <w:rFonts w:ascii="Arial" w:hAnsi="Arial" w:cs="Arial"/>
          <w:lang w:eastAsia="ja-JP"/>
        </w:rPr>
        <w:t>Mass education campaigns</w:t>
      </w:r>
    </w:p>
    <w:p w:rsidR="002E1567" w:rsidRPr="00EE7632" w:rsidRDefault="002E1567" w:rsidP="002E1567">
      <w:pPr>
        <w:pStyle w:val="ListParagraph"/>
        <w:numPr>
          <w:ilvl w:val="0"/>
          <w:numId w:val="0"/>
        </w:numPr>
        <w:spacing w:after="0" w:line="240" w:lineRule="auto"/>
        <w:ind w:left="1080"/>
        <w:rPr>
          <w:rFonts w:ascii="Arial" w:hAnsi="Arial" w:cs="Arial"/>
        </w:rPr>
      </w:pPr>
    </w:p>
    <w:p w:rsidR="002E1567" w:rsidRPr="00EE7632" w:rsidRDefault="002E1567" w:rsidP="002E1567">
      <w:pPr>
        <w:pStyle w:val="ListParagraph"/>
        <w:numPr>
          <w:ilvl w:val="0"/>
          <w:numId w:val="31"/>
        </w:numPr>
        <w:spacing w:after="0" w:line="240" w:lineRule="auto"/>
        <w:contextualSpacing/>
        <w:rPr>
          <w:rFonts w:ascii="Arial" w:hAnsi="Arial" w:cs="Arial"/>
        </w:rPr>
      </w:pPr>
      <w:r w:rsidRPr="00EE7632">
        <w:rPr>
          <w:rFonts w:ascii="Arial" w:hAnsi="Arial" w:cs="Arial"/>
          <w:lang w:eastAsia="ja-JP"/>
        </w:rPr>
        <w:t>Ample opportunity to enroll with an assister</w:t>
      </w:r>
    </w:p>
    <w:p w:rsidR="002E1567" w:rsidRPr="002E1567" w:rsidRDefault="002E1567" w:rsidP="002E1567">
      <w:pPr>
        <w:spacing w:after="0" w:line="240" w:lineRule="auto"/>
        <w:ind w:left="1080" w:hanging="360"/>
        <w:rPr>
          <w:rFonts w:ascii="Arial" w:hAnsi="Arial" w:cs="Arial"/>
        </w:rPr>
      </w:pPr>
    </w:p>
    <w:p w:rsidR="002E1567" w:rsidRPr="00EE7632" w:rsidRDefault="002E1567" w:rsidP="002E1567">
      <w:pPr>
        <w:pStyle w:val="ListParagraph"/>
        <w:numPr>
          <w:ilvl w:val="0"/>
          <w:numId w:val="31"/>
        </w:numPr>
        <w:spacing w:after="0" w:line="240" w:lineRule="auto"/>
        <w:contextualSpacing/>
        <w:rPr>
          <w:rFonts w:ascii="Arial" w:hAnsi="Arial" w:cs="Arial"/>
        </w:rPr>
      </w:pPr>
      <w:r w:rsidRPr="00EE7632">
        <w:rPr>
          <w:rFonts w:ascii="Arial" w:hAnsi="Arial" w:cs="Arial"/>
          <w:lang w:eastAsia="ja-JP"/>
        </w:rPr>
        <w:t>Saturation of the community with MNsure’s message</w:t>
      </w:r>
    </w:p>
    <w:p w:rsidR="002E1567" w:rsidRPr="00EE7632" w:rsidRDefault="002E1567" w:rsidP="002E1567">
      <w:pPr>
        <w:pStyle w:val="ListParagraph"/>
        <w:numPr>
          <w:ilvl w:val="0"/>
          <w:numId w:val="0"/>
        </w:numPr>
        <w:spacing w:after="0" w:line="240" w:lineRule="auto"/>
        <w:ind w:left="1080"/>
        <w:rPr>
          <w:rFonts w:ascii="Arial" w:hAnsi="Arial" w:cs="Arial"/>
        </w:rPr>
      </w:pPr>
    </w:p>
    <w:p w:rsidR="002E1567" w:rsidRPr="00CE4CCA" w:rsidRDefault="002E1567" w:rsidP="006C4D3E">
      <w:pPr>
        <w:pStyle w:val="ListParagraph"/>
        <w:numPr>
          <w:ilvl w:val="0"/>
          <w:numId w:val="31"/>
        </w:numPr>
        <w:spacing w:after="0" w:line="240" w:lineRule="auto"/>
        <w:contextualSpacing/>
        <w:rPr>
          <w:rFonts w:ascii="Arial" w:hAnsi="Arial" w:cs="Arial"/>
          <w:lang w:eastAsia="ja-JP"/>
        </w:rPr>
      </w:pPr>
      <w:r w:rsidRPr="00CE4CCA">
        <w:rPr>
          <w:rFonts w:ascii="Arial" w:hAnsi="Arial" w:cs="Arial"/>
          <w:lang w:eastAsia="ja-JP"/>
        </w:rPr>
        <w:t>Combination of the above</w:t>
      </w:r>
    </w:p>
    <w:p w:rsidR="002E1567" w:rsidRPr="002E1567" w:rsidRDefault="002E1567" w:rsidP="002E1567">
      <w:pPr>
        <w:pStyle w:val="Heading2"/>
      </w:pPr>
      <w:r w:rsidRPr="002E1567">
        <w:t>The Power in Your Tactics</w:t>
      </w:r>
    </w:p>
    <w:p w:rsidR="002E1567" w:rsidRPr="002E1567" w:rsidRDefault="002E1567" w:rsidP="00B52329">
      <w:r w:rsidRPr="002E1567">
        <w:t xml:space="preserve">The steps we take to find and engage consumers in order to implement our strategies on the ground are what we call our </w:t>
      </w:r>
      <w:r w:rsidRPr="00B52329">
        <w:rPr>
          <w:b/>
        </w:rPr>
        <w:t>tactics</w:t>
      </w:r>
      <w:r w:rsidRPr="002E1567">
        <w:t xml:space="preserve">. They are what we rely on to get consumers to attend our educational or enrollment events, sign up for our text message or email list, and make appointments at our offices. </w:t>
      </w:r>
    </w:p>
    <w:p w:rsidR="002E1567" w:rsidRDefault="002E1567" w:rsidP="00CE4CCA">
      <w:pPr>
        <w:rPr>
          <w:rFonts w:ascii="Arial" w:hAnsi="Arial" w:cs="Arial"/>
          <w:lang w:eastAsia="ja-JP"/>
        </w:rPr>
      </w:pPr>
      <w:r w:rsidRPr="002E1567">
        <w:t xml:space="preserve">Every tactic has different </w:t>
      </w:r>
      <w:r w:rsidRPr="00B52329">
        <w:rPr>
          <w:b/>
        </w:rPr>
        <w:t>power</w:t>
      </w:r>
      <w:r w:rsidRPr="002E1567">
        <w:t xml:space="preserve">, or potency—meaning the </w:t>
      </w:r>
      <w:r w:rsidR="00D03D66">
        <w:t xml:space="preserve">number </w:t>
      </w:r>
      <w:r w:rsidRPr="002E1567">
        <w:t>of people that a single tactic can realistically engage, and the depth to which it can engage people, varies as much as the tactics themselves. We must choose a tactic with appropriate power in order to achieve our desired outcome</w:t>
      </w:r>
      <w:r w:rsidR="00D45DEC">
        <w:t>.</w:t>
      </w:r>
    </w:p>
    <w:sectPr w:rsidR="002E1567" w:rsidSect="000D79DE">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567" w:rsidRDefault="002E1567" w:rsidP="004D1149">
      <w:pPr>
        <w:spacing w:after="0" w:line="240" w:lineRule="auto"/>
      </w:pPr>
      <w:r>
        <w:separator/>
      </w:r>
    </w:p>
  </w:endnote>
  <w:endnote w:type="continuationSeparator" w:id="0">
    <w:p w:rsidR="002E1567" w:rsidRDefault="002E1567" w:rsidP="004D1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773" w:rsidRDefault="003577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1615880"/>
      <w:docPartObj>
        <w:docPartGallery w:val="Page Numbers (Top of Page)"/>
        <w:docPartUnique/>
      </w:docPartObj>
    </w:sdtPr>
    <w:sdtEndPr/>
    <w:sdtContent>
      <w:p w:rsidR="00033FA3" w:rsidRPr="00033FA3" w:rsidRDefault="00E95CF2" w:rsidP="00E95CF2">
        <w:pPr>
          <w:pStyle w:val="Footer"/>
          <w:tabs>
            <w:tab w:val="clear" w:pos="9360"/>
            <w:tab w:val="right" w:pos="9450"/>
          </w:tabs>
        </w:pPr>
        <w:r>
          <w:t>Date</w:t>
        </w:r>
        <w:r w:rsidR="00033FA3" w:rsidRPr="00593B93">
          <w:tab/>
        </w:r>
        <w:r w:rsidR="002A66C8">
          <w:tab/>
        </w:r>
        <w:r w:rsidR="00033FA3" w:rsidRPr="00593B93">
          <w:t xml:space="preserve"> </w:t>
        </w:r>
        <w:r w:rsidR="001F71EA">
          <w:t xml:space="preserve">Page </w:t>
        </w:r>
        <w:r w:rsidR="001F71EA">
          <w:rPr>
            <w:b/>
          </w:rPr>
          <w:fldChar w:fldCharType="begin"/>
        </w:r>
        <w:r w:rsidR="001F71EA">
          <w:rPr>
            <w:b/>
          </w:rPr>
          <w:instrText xml:space="preserve"> PAGE  \* Arabic  \* MERGEFORMAT </w:instrText>
        </w:r>
        <w:r w:rsidR="001F71EA">
          <w:rPr>
            <w:b/>
          </w:rPr>
          <w:fldChar w:fldCharType="separate"/>
        </w:r>
        <w:r w:rsidR="002E1567">
          <w:rPr>
            <w:b/>
            <w:noProof/>
          </w:rPr>
          <w:t>2</w:t>
        </w:r>
        <w:r w:rsidR="001F71EA">
          <w:rPr>
            <w:b/>
          </w:rPr>
          <w:fldChar w:fldCharType="end"/>
        </w:r>
        <w:r w:rsidR="001F71EA">
          <w:t xml:space="preserve"> of </w:t>
        </w:r>
        <w:r w:rsidR="001F71EA">
          <w:rPr>
            <w:b/>
          </w:rPr>
          <w:fldChar w:fldCharType="begin"/>
        </w:r>
        <w:r w:rsidR="001F71EA">
          <w:rPr>
            <w:b/>
          </w:rPr>
          <w:instrText xml:space="preserve"> NUMPAGES  \* Arabic  \* MERGEFORMAT </w:instrText>
        </w:r>
        <w:r w:rsidR="001F71EA">
          <w:rPr>
            <w:b/>
          </w:rPr>
          <w:fldChar w:fldCharType="separate"/>
        </w:r>
        <w:r w:rsidR="00357773">
          <w:rPr>
            <w:b/>
            <w:noProof/>
          </w:rPr>
          <w:t>1</w:t>
        </w:r>
        <w:r w:rsidR="001F71EA">
          <w:rPr>
            <w:b/>
          </w:rPr>
          <w:fldChar w:fldCharType="end"/>
        </w:r>
        <w:r w:rsidR="00033FA3" w:rsidRPr="00593B93">
          <w:t xml:space="preserve"> </w:t>
        </w:r>
        <w:r w:rsidR="000D79DE">
          <w:tab/>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773" w:rsidRDefault="00357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567" w:rsidRDefault="002E1567" w:rsidP="004D1149">
      <w:pPr>
        <w:spacing w:after="0" w:line="240" w:lineRule="auto"/>
      </w:pPr>
      <w:r>
        <w:separator/>
      </w:r>
    </w:p>
  </w:footnote>
  <w:footnote w:type="continuationSeparator" w:id="0">
    <w:p w:rsidR="002E1567" w:rsidRDefault="002E1567" w:rsidP="004D11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773" w:rsidRDefault="003577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F37" w:rsidRDefault="00E95CF2" w:rsidP="00E37F37">
    <w:pPr>
      <w:pStyle w:val="Header"/>
      <w:spacing w:after="480"/>
    </w:pPr>
    <w:r>
      <w:t>Title of the Document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773" w:rsidRDefault="003577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B6E6B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1A797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8CF52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EDCE3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A48AB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8859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D845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04FA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625F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630D7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83EC5"/>
    <w:multiLevelType w:val="hybridMultilevel"/>
    <w:tmpl w:val="7732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373060"/>
    <w:multiLevelType w:val="hybridMultilevel"/>
    <w:tmpl w:val="FFF0456E"/>
    <w:lvl w:ilvl="0" w:tplc="9EF6C790">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E0801E0"/>
    <w:multiLevelType w:val="hybridMultilevel"/>
    <w:tmpl w:val="2FE6E21E"/>
    <w:lvl w:ilvl="0" w:tplc="9EF6C790">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297891"/>
    <w:multiLevelType w:val="hybridMultilevel"/>
    <w:tmpl w:val="8D72C0E6"/>
    <w:lvl w:ilvl="0" w:tplc="C2885CE8">
      <w:start w:val="1"/>
      <w:numFmt w:val="bullet"/>
      <w:pStyle w:val="ListBullet"/>
      <w:lvlText w:val=""/>
      <w:lvlJc w:val="left"/>
      <w:pPr>
        <w:ind w:left="360" w:hanging="360"/>
      </w:pPr>
      <w:rPr>
        <w:rFonts w:ascii="Symbol" w:hAnsi="Symbol" w:hint="default"/>
      </w:rPr>
    </w:lvl>
    <w:lvl w:ilvl="1" w:tplc="0D2CD6F6">
      <w:start w:val="1"/>
      <w:numFmt w:val="bullet"/>
      <w:pStyle w:val="ListBullet2"/>
      <w:lvlText w:val="o"/>
      <w:lvlJc w:val="left"/>
      <w:pPr>
        <w:ind w:left="1080" w:hanging="360"/>
      </w:pPr>
      <w:rPr>
        <w:rFonts w:ascii="Courier New" w:hAnsi="Courier New" w:cs="Courier New" w:hint="default"/>
      </w:rPr>
    </w:lvl>
    <w:lvl w:ilvl="2" w:tplc="6798CD6A">
      <w:start w:val="1"/>
      <w:numFmt w:val="bullet"/>
      <w:pStyle w:val="ListBullet3"/>
      <w:lvlText w:val=""/>
      <w:lvlJc w:val="left"/>
      <w:pPr>
        <w:ind w:left="1800" w:hanging="360"/>
      </w:pPr>
      <w:rPr>
        <w:rFonts w:ascii="Wingdings" w:hAnsi="Wingdings" w:hint="default"/>
      </w:rPr>
    </w:lvl>
    <w:lvl w:ilvl="3" w:tplc="B4F49354">
      <w:start w:val="1"/>
      <w:numFmt w:val="bullet"/>
      <w:pStyle w:val="ListBullet4"/>
      <w:lvlText w:val=""/>
      <w:lvlJc w:val="left"/>
      <w:pPr>
        <w:ind w:left="2520" w:hanging="360"/>
      </w:pPr>
      <w:rPr>
        <w:rFonts w:ascii="Symbol" w:hAnsi="Symbol" w:hint="default"/>
      </w:rPr>
    </w:lvl>
    <w:lvl w:ilvl="4" w:tplc="845E8118">
      <w:start w:val="1"/>
      <w:numFmt w:val="bullet"/>
      <w:pStyle w:val="ListBullet5"/>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62075F4"/>
    <w:multiLevelType w:val="hybridMultilevel"/>
    <w:tmpl w:val="A100E6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8CE5E96"/>
    <w:multiLevelType w:val="hybridMultilevel"/>
    <w:tmpl w:val="E0C8D5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37053D"/>
    <w:multiLevelType w:val="hybridMultilevel"/>
    <w:tmpl w:val="5204C7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1153F"/>
    <w:multiLevelType w:val="hybridMultilevel"/>
    <w:tmpl w:val="02A8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163EBB"/>
    <w:multiLevelType w:val="hybridMultilevel"/>
    <w:tmpl w:val="8AE2A95E"/>
    <w:lvl w:ilvl="0" w:tplc="69D8EB6E">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504939"/>
    <w:multiLevelType w:val="hybridMultilevel"/>
    <w:tmpl w:val="9C944B7C"/>
    <w:lvl w:ilvl="0" w:tplc="9EF6C790">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8DF7A64"/>
    <w:multiLevelType w:val="hybridMultilevel"/>
    <w:tmpl w:val="9C3AD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47169"/>
    <w:multiLevelType w:val="hybridMultilevel"/>
    <w:tmpl w:val="0400B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A0173"/>
    <w:multiLevelType w:val="hybridMultilevel"/>
    <w:tmpl w:val="8938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C06E1"/>
    <w:multiLevelType w:val="hybridMultilevel"/>
    <w:tmpl w:val="2820D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265EB2"/>
    <w:multiLevelType w:val="hybridMultilevel"/>
    <w:tmpl w:val="3BD0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9297F"/>
    <w:multiLevelType w:val="hybridMultilevel"/>
    <w:tmpl w:val="70002DCA"/>
    <w:lvl w:ilvl="0" w:tplc="9EF6C790">
      <w:start w:val="1"/>
      <w:numFmt w:val="decimal"/>
      <w:lvlText w:val="%1."/>
      <w:lvlJc w:val="left"/>
      <w:pPr>
        <w:tabs>
          <w:tab w:val="num" w:pos="360"/>
        </w:tabs>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1694E26"/>
    <w:multiLevelType w:val="hybridMultilevel"/>
    <w:tmpl w:val="7B828DE2"/>
    <w:lvl w:ilvl="0" w:tplc="E69A3128">
      <w:start w:val="1"/>
      <w:numFmt w:val="bullet"/>
      <w:lvlText w:val=""/>
      <w:lvlJc w:val="left"/>
      <w:pPr>
        <w:ind w:left="720" w:hanging="360"/>
      </w:pPr>
      <w:rPr>
        <w:rFonts w:ascii="Symbol" w:hAnsi="Symbol" w:hint="default"/>
      </w:rPr>
    </w:lvl>
    <w:lvl w:ilvl="1" w:tplc="03726814">
      <w:start w:val="1"/>
      <w:numFmt w:val="bullet"/>
      <w:lvlText w:val="o"/>
      <w:lvlJc w:val="left"/>
      <w:pPr>
        <w:ind w:left="1080" w:hanging="360"/>
      </w:pPr>
      <w:rPr>
        <w:rFonts w:ascii="Courier New" w:hAnsi="Courier New" w:cs="Courier New" w:hint="default"/>
      </w:rPr>
    </w:lvl>
    <w:lvl w:ilvl="2" w:tplc="23BE98EE">
      <w:start w:val="1"/>
      <w:numFmt w:val="bullet"/>
      <w:lvlText w:val=""/>
      <w:lvlJc w:val="left"/>
      <w:pPr>
        <w:ind w:left="1800" w:hanging="360"/>
      </w:pPr>
      <w:rPr>
        <w:rFonts w:ascii="Wingdings" w:hAnsi="Wingdings" w:hint="default"/>
      </w:rPr>
    </w:lvl>
    <w:lvl w:ilvl="3" w:tplc="B39ABE92">
      <w:start w:val="1"/>
      <w:numFmt w:val="bullet"/>
      <w:lvlText w:val=""/>
      <w:lvlJc w:val="left"/>
      <w:pPr>
        <w:ind w:left="2520" w:hanging="360"/>
      </w:pPr>
      <w:rPr>
        <w:rFonts w:ascii="Symbol" w:hAnsi="Symbol" w:hint="default"/>
        <w:w w:val="100"/>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47660EE"/>
    <w:multiLevelType w:val="hybridMultilevel"/>
    <w:tmpl w:val="FD369CA0"/>
    <w:lvl w:ilvl="0" w:tplc="2160CB6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8" w15:restartNumberingAfterBreak="0">
    <w:nsid w:val="6ED77FCD"/>
    <w:multiLevelType w:val="hybridMultilevel"/>
    <w:tmpl w:val="73D65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4F3B4F"/>
    <w:multiLevelType w:val="hybridMultilevel"/>
    <w:tmpl w:val="2FF2E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1666D5"/>
    <w:multiLevelType w:val="hybridMultilevel"/>
    <w:tmpl w:val="8BDAC8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0"/>
  </w:num>
  <w:num w:numId="3">
    <w:abstractNumId w:val="13"/>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17"/>
  </w:num>
  <w:num w:numId="17">
    <w:abstractNumId w:val="30"/>
  </w:num>
  <w:num w:numId="18">
    <w:abstractNumId w:val="16"/>
  </w:num>
  <w:num w:numId="19">
    <w:abstractNumId w:val="24"/>
  </w:num>
  <w:num w:numId="20">
    <w:abstractNumId w:val="26"/>
  </w:num>
  <w:num w:numId="21">
    <w:abstractNumId w:val="22"/>
  </w:num>
  <w:num w:numId="22">
    <w:abstractNumId w:val="21"/>
  </w:num>
  <w:num w:numId="23">
    <w:abstractNumId w:val="20"/>
  </w:num>
  <w:num w:numId="24">
    <w:abstractNumId w:val="23"/>
  </w:num>
  <w:num w:numId="25">
    <w:abstractNumId w:val="29"/>
  </w:num>
  <w:num w:numId="26">
    <w:abstractNumId w:val="19"/>
  </w:num>
  <w:num w:numId="27">
    <w:abstractNumId w:val="11"/>
  </w:num>
  <w:num w:numId="28">
    <w:abstractNumId w:val="25"/>
  </w:num>
  <w:num w:numId="29">
    <w:abstractNumId w:val="18"/>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567"/>
    <w:rsid w:val="00020100"/>
    <w:rsid w:val="00024D7C"/>
    <w:rsid w:val="000312F2"/>
    <w:rsid w:val="00033FA3"/>
    <w:rsid w:val="00046854"/>
    <w:rsid w:val="00067D5F"/>
    <w:rsid w:val="000A5372"/>
    <w:rsid w:val="000D1EC6"/>
    <w:rsid w:val="000D79DE"/>
    <w:rsid w:val="000F285E"/>
    <w:rsid w:val="00141ED7"/>
    <w:rsid w:val="00143FF5"/>
    <w:rsid w:val="00171F62"/>
    <w:rsid w:val="001A6CFA"/>
    <w:rsid w:val="001D4808"/>
    <w:rsid w:val="001E092E"/>
    <w:rsid w:val="001F71EA"/>
    <w:rsid w:val="00234EC7"/>
    <w:rsid w:val="00244A6D"/>
    <w:rsid w:val="00255CE3"/>
    <w:rsid w:val="0027503D"/>
    <w:rsid w:val="002A1C11"/>
    <w:rsid w:val="002A66C8"/>
    <w:rsid w:val="002E1567"/>
    <w:rsid w:val="00303EDE"/>
    <w:rsid w:val="003369EE"/>
    <w:rsid w:val="0033786B"/>
    <w:rsid w:val="00357773"/>
    <w:rsid w:val="003776B6"/>
    <w:rsid w:val="003B159A"/>
    <w:rsid w:val="003C7A70"/>
    <w:rsid w:val="003F3339"/>
    <w:rsid w:val="00435D51"/>
    <w:rsid w:val="00483CCA"/>
    <w:rsid w:val="00495A82"/>
    <w:rsid w:val="004D1149"/>
    <w:rsid w:val="00503C92"/>
    <w:rsid w:val="00513C32"/>
    <w:rsid w:val="00535869"/>
    <w:rsid w:val="005374EF"/>
    <w:rsid w:val="00546894"/>
    <w:rsid w:val="00583E19"/>
    <w:rsid w:val="00593B93"/>
    <w:rsid w:val="005F0040"/>
    <w:rsid w:val="0060537C"/>
    <w:rsid w:val="00607FEA"/>
    <w:rsid w:val="00625516"/>
    <w:rsid w:val="0063558B"/>
    <w:rsid w:val="006374C2"/>
    <w:rsid w:val="006425E9"/>
    <w:rsid w:val="006A32C5"/>
    <w:rsid w:val="006C794F"/>
    <w:rsid w:val="00716054"/>
    <w:rsid w:val="007221A4"/>
    <w:rsid w:val="0073711C"/>
    <w:rsid w:val="00746CD5"/>
    <w:rsid w:val="00767775"/>
    <w:rsid w:val="00784835"/>
    <w:rsid w:val="0078688F"/>
    <w:rsid w:val="007B14EC"/>
    <w:rsid w:val="007B197E"/>
    <w:rsid w:val="007B67D4"/>
    <w:rsid w:val="007E0F61"/>
    <w:rsid w:val="008134F7"/>
    <w:rsid w:val="00837D72"/>
    <w:rsid w:val="00870B31"/>
    <w:rsid w:val="0088016E"/>
    <w:rsid w:val="00880C58"/>
    <w:rsid w:val="008A4184"/>
    <w:rsid w:val="008C2436"/>
    <w:rsid w:val="008D0A3D"/>
    <w:rsid w:val="008D590F"/>
    <w:rsid w:val="008D7E98"/>
    <w:rsid w:val="008E4F5F"/>
    <w:rsid w:val="009075AB"/>
    <w:rsid w:val="009640E9"/>
    <w:rsid w:val="0096721E"/>
    <w:rsid w:val="009739C5"/>
    <w:rsid w:val="009878E8"/>
    <w:rsid w:val="009B060E"/>
    <w:rsid w:val="009B0DCA"/>
    <w:rsid w:val="009E5910"/>
    <w:rsid w:val="00A06F1E"/>
    <w:rsid w:val="00A14A74"/>
    <w:rsid w:val="00A16814"/>
    <w:rsid w:val="00A24C01"/>
    <w:rsid w:val="00A31FD0"/>
    <w:rsid w:val="00A6703C"/>
    <w:rsid w:val="00A83577"/>
    <w:rsid w:val="00AA02CF"/>
    <w:rsid w:val="00AB562C"/>
    <w:rsid w:val="00AD73D4"/>
    <w:rsid w:val="00B04F42"/>
    <w:rsid w:val="00B2344E"/>
    <w:rsid w:val="00B306DF"/>
    <w:rsid w:val="00B34119"/>
    <w:rsid w:val="00B52329"/>
    <w:rsid w:val="00BB5FA3"/>
    <w:rsid w:val="00BB6A52"/>
    <w:rsid w:val="00BC6117"/>
    <w:rsid w:val="00BD42E6"/>
    <w:rsid w:val="00C15C30"/>
    <w:rsid w:val="00C64323"/>
    <w:rsid w:val="00C7678F"/>
    <w:rsid w:val="00CE2B0B"/>
    <w:rsid w:val="00CE4CCA"/>
    <w:rsid w:val="00D03D66"/>
    <w:rsid w:val="00D26C82"/>
    <w:rsid w:val="00D45DEC"/>
    <w:rsid w:val="00D57A4F"/>
    <w:rsid w:val="00D624E9"/>
    <w:rsid w:val="00D965F6"/>
    <w:rsid w:val="00DB6CA5"/>
    <w:rsid w:val="00DC2EE2"/>
    <w:rsid w:val="00DC7A7C"/>
    <w:rsid w:val="00DD3B95"/>
    <w:rsid w:val="00DE53E9"/>
    <w:rsid w:val="00E0184A"/>
    <w:rsid w:val="00E139C6"/>
    <w:rsid w:val="00E27CAB"/>
    <w:rsid w:val="00E321F3"/>
    <w:rsid w:val="00E37F37"/>
    <w:rsid w:val="00E46265"/>
    <w:rsid w:val="00E95CF2"/>
    <w:rsid w:val="00EC3ACF"/>
    <w:rsid w:val="00EC531C"/>
    <w:rsid w:val="00ED3E25"/>
    <w:rsid w:val="00EE3EEF"/>
    <w:rsid w:val="00EE4D7B"/>
    <w:rsid w:val="00EE52FB"/>
    <w:rsid w:val="00EF311C"/>
    <w:rsid w:val="00F154F8"/>
    <w:rsid w:val="00F35EB5"/>
    <w:rsid w:val="00F4113F"/>
    <w:rsid w:val="00F466FA"/>
    <w:rsid w:val="00FA1373"/>
    <w:rsid w:val="00FA727D"/>
    <w:rsid w:val="00FD7388"/>
    <w:rsid w:val="00FE1BFB"/>
    <w:rsid w:val="00FF6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4710424-26AA-4982-BF92-0719947D7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3"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1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 w:unhideWhenUsed="1" w:qFormat="1"/>
    <w:lsdException w:name="List Bullet 3" w:semiHidden="1" w:uiPriority="8" w:unhideWhenUsed="1" w:qFormat="1"/>
    <w:lsdException w:name="List Bullet 4" w:semiHidden="1" w:uiPriority="8" w:unhideWhenUsed="1" w:qFormat="1"/>
    <w:lsdException w:name="List Bullet 5" w:uiPriority="13" w:qFormat="1"/>
    <w:lsdException w:name="List Number 2" w:uiPriority="20" w:qFormat="1"/>
    <w:lsdException w:name="List Number 3" w:uiPriority="21" w:qFormat="1"/>
    <w:lsdException w:name="List Number 4" w:uiPriority="22" w:qFormat="1"/>
    <w:lsdException w:name="List Number 5" w:uiPriority="23"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7" w:unhideWhenUsed="1" w:qFormat="1"/>
    <w:lsdException w:name="Body Text Indent" w:semiHidden="1" w:unhideWhenUsed="1"/>
    <w:lsdException w:name="List Continue" w:semiHidden="1" w:uiPriority="11" w:unhideWhenUsed="1" w:qFormat="1"/>
    <w:lsdException w:name="List Continue 2" w:uiPriority="14"/>
    <w:lsdException w:name="List Continue 3" w:uiPriority="14"/>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F5F"/>
    <w:pPr>
      <w:spacing w:line="271" w:lineRule="auto"/>
    </w:pPr>
    <w:rPr>
      <w:color w:val="000000" w:themeColor="text1"/>
    </w:rPr>
  </w:style>
  <w:style w:type="paragraph" w:styleId="Heading1">
    <w:name w:val="heading 1"/>
    <w:basedOn w:val="Normal"/>
    <w:next w:val="Normal"/>
    <w:link w:val="Heading1Char"/>
    <w:uiPriority w:val="2"/>
    <w:qFormat/>
    <w:rsid w:val="005F0040"/>
    <w:pPr>
      <w:keepNext/>
      <w:keepLines/>
      <w:pBdr>
        <w:bottom w:val="single" w:sz="4" w:space="1" w:color="019292" w:themeColor="accent1"/>
      </w:pBdr>
      <w:spacing w:before="480" w:after="240" w:line="240" w:lineRule="auto"/>
      <w:outlineLvl w:val="0"/>
    </w:pPr>
    <w:rPr>
      <w:rFonts w:asciiTheme="majorHAnsi" w:eastAsiaTheme="majorEastAsia" w:hAnsiTheme="majorHAnsi" w:cstheme="majorBidi"/>
      <w:b/>
      <w:bCs/>
      <w:color w:val="019292" w:themeColor="accent1"/>
      <w:sz w:val="40"/>
      <w:szCs w:val="28"/>
    </w:rPr>
  </w:style>
  <w:style w:type="paragraph" w:styleId="Heading2">
    <w:name w:val="heading 2"/>
    <w:basedOn w:val="Normal"/>
    <w:next w:val="Normal"/>
    <w:link w:val="Heading2Char"/>
    <w:uiPriority w:val="3"/>
    <w:qFormat/>
    <w:rsid w:val="002A66C8"/>
    <w:pPr>
      <w:keepNext/>
      <w:keepLines/>
      <w:spacing w:before="280" w:after="12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4"/>
    <w:qFormat/>
    <w:rsid w:val="00A83577"/>
    <w:pPr>
      <w:keepNext/>
      <w:keepLines/>
      <w:spacing w:before="240" w:after="120"/>
      <w:outlineLvl w:val="2"/>
    </w:pPr>
    <w:rPr>
      <w:rFonts w:asciiTheme="majorHAnsi" w:eastAsiaTheme="majorEastAsia" w:hAnsiTheme="majorHAnsi" w:cstheme="majorBidi"/>
      <w:b/>
      <w:bCs/>
      <w:sz w:val="26"/>
    </w:rPr>
  </w:style>
  <w:style w:type="paragraph" w:styleId="Heading4">
    <w:name w:val="heading 4"/>
    <w:basedOn w:val="Normal"/>
    <w:next w:val="Normal"/>
    <w:link w:val="Heading4Char"/>
    <w:uiPriority w:val="5"/>
    <w:qFormat/>
    <w:rsid w:val="00A83577"/>
    <w:pPr>
      <w:keepNext/>
      <w:keepLines/>
      <w:spacing w:before="240" w:after="12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2A66C8"/>
    <w:pPr>
      <w:tabs>
        <w:tab w:val="center" w:pos="4680"/>
        <w:tab w:val="right" w:pos="9360"/>
      </w:tabs>
      <w:spacing w:after="240" w:line="240" w:lineRule="auto"/>
      <w:jc w:val="right"/>
    </w:pPr>
    <w:rPr>
      <w:color w:val="4A4A4A" w:themeColor="text2"/>
      <w:spacing w:val="10"/>
      <w:sz w:val="18"/>
    </w:rPr>
  </w:style>
  <w:style w:type="character" w:customStyle="1" w:styleId="HeaderChar">
    <w:name w:val="Header Char"/>
    <w:basedOn w:val="DefaultParagraphFont"/>
    <w:link w:val="Header"/>
    <w:uiPriority w:val="99"/>
    <w:rsid w:val="002A66C8"/>
    <w:rPr>
      <w:color w:val="4A4A4A" w:themeColor="text2"/>
      <w:spacing w:val="10"/>
      <w:sz w:val="18"/>
    </w:rPr>
  </w:style>
  <w:style w:type="paragraph" w:styleId="Footer">
    <w:name w:val="footer"/>
    <w:basedOn w:val="Normal"/>
    <w:link w:val="FooterChar"/>
    <w:uiPriority w:val="99"/>
    <w:qFormat/>
    <w:rsid w:val="002A66C8"/>
    <w:pPr>
      <w:tabs>
        <w:tab w:val="center" w:pos="4680"/>
        <w:tab w:val="right" w:pos="9360"/>
      </w:tabs>
      <w:spacing w:after="0" w:line="240" w:lineRule="auto"/>
    </w:pPr>
    <w:rPr>
      <w:color w:val="4A4A4A" w:themeColor="text2"/>
      <w:sz w:val="18"/>
      <w:szCs w:val="16"/>
    </w:rPr>
  </w:style>
  <w:style w:type="character" w:customStyle="1" w:styleId="FooterChar">
    <w:name w:val="Footer Char"/>
    <w:basedOn w:val="DefaultParagraphFont"/>
    <w:link w:val="Footer"/>
    <w:uiPriority w:val="99"/>
    <w:rsid w:val="002A66C8"/>
    <w:rPr>
      <w:color w:val="4A4A4A" w:themeColor="text2"/>
      <w:sz w:val="18"/>
      <w:szCs w:val="16"/>
    </w:rPr>
  </w:style>
  <w:style w:type="character" w:customStyle="1" w:styleId="Heading1Char">
    <w:name w:val="Heading 1 Char"/>
    <w:basedOn w:val="DefaultParagraphFont"/>
    <w:link w:val="Heading1"/>
    <w:uiPriority w:val="2"/>
    <w:rsid w:val="00171F62"/>
    <w:rPr>
      <w:rFonts w:asciiTheme="majorHAnsi" w:eastAsiaTheme="majorEastAsia" w:hAnsiTheme="majorHAnsi" w:cstheme="majorBidi"/>
      <w:b/>
      <w:bCs/>
      <w:color w:val="019292" w:themeColor="accent1"/>
      <w:sz w:val="40"/>
      <w:szCs w:val="28"/>
    </w:rPr>
  </w:style>
  <w:style w:type="paragraph" w:styleId="Subtitle">
    <w:name w:val="Subtitle"/>
    <w:basedOn w:val="Normal"/>
    <w:next w:val="Normal"/>
    <w:link w:val="SubtitleChar"/>
    <w:qFormat/>
    <w:rsid w:val="004D1149"/>
    <w:pPr>
      <w:numPr>
        <w:ilvl w:val="1"/>
      </w:numPr>
    </w:pPr>
    <w:rPr>
      <w:rFonts w:asciiTheme="majorHAnsi" w:eastAsiaTheme="majorEastAsia" w:hAnsiTheme="majorHAnsi" w:cstheme="majorBidi"/>
      <w:i/>
      <w:iCs/>
      <w:color w:val="4A4A4A" w:themeColor="text2"/>
      <w:spacing w:val="15"/>
      <w:sz w:val="24"/>
      <w:szCs w:val="24"/>
    </w:rPr>
  </w:style>
  <w:style w:type="character" w:customStyle="1" w:styleId="SubtitleChar">
    <w:name w:val="Subtitle Char"/>
    <w:basedOn w:val="DefaultParagraphFont"/>
    <w:link w:val="Subtitle"/>
    <w:rsid w:val="00171F62"/>
    <w:rPr>
      <w:rFonts w:asciiTheme="majorHAnsi" w:eastAsiaTheme="majorEastAsia" w:hAnsiTheme="majorHAnsi" w:cstheme="majorBidi"/>
      <w:i/>
      <w:iCs/>
      <w:color w:val="4A4A4A" w:themeColor="text2"/>
      <w:spacing w:val="15"/>
      <w:sz w:val="24"/>
      <w:szCs w:val="24"/>
    </w:rPr>
  </w:style>
  <w:style w:type="paragraph" w:styleId="BalloonText">
    <w:name w:val="Balloon Text"/>
    <w:basedOn w:val="Normal"/>
    <w:link w:val="BalloonTextChar"/>
    <w:uiPriority w:val="99"/>
    <w:semiHidden/>
    <w:unhideWhenUsed/>
    <w:rsid w:val="004D1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149"/>
    <w:rPr>
      <w:rFonts w:ascii="Tahoma" w:hAnsi="Tahoma" w:cs="Tahoma"/>
      <w:sz w:val="16"/>
      <w:szCs w:val="16"/>
    </w:rPr>
  </w:style>
  <w:style w:type="paragraph" w:styleId="ListParagraph">
    <w:name w:val="List Paragraph"/>
    <w:basedOn w:val="Normal"/>
    <w:uiPriority w:val="34"/>
    <w:qFormat/>
    <w:rsid w:val="00C15C30"/>
    <w:pPr>
      <w:numPr>
        <w:numId w:val="29"/>
      </w:numPr>
      <w:spacing w:after="120"/>
    </w:pPr>
  </w:style>
  <w:style w:type="character" w:customStyle="1" w:styleId="Heading2Char">
    <w:name w:val="Heading 2 Char"/>
    <w:basedOn w:val="DefaultParagraphFont"/>
    <w:link w:val="Heading2"/>
    <w:uiPriority w:val="3"/>
    <w:rsid w:val="002A66C8"/>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4"/>
    <w:rsid w:val="00171F62"/>
    <w:rPr>
      <w:rFonts w:asciiTheme="majorHAnsi" w:eastAsiaTheme="majorEastAsia" w:hAnsiTheme="majorHAnsi" w:cstheme="majorBidi"/>
      <w:b/>
      <w:bCs/>
      <w:color w:val="000000" w:themeColor="text1"/>
      <w:sz w:val="26"/>
    </w:rPr>
  </w:style>
  <w:style w:type="character" w:customStyle="1" w:styleId="Heading4Char">
    <w:name w:val="Heading 4 Char"/>
    <w:basedOn w:val="DefaultParagraphFont"/>
    <w:link w:val="Heading4"/>
    <w:uiPriority w:val="5"/>
    <w:rsid w:val="00171F62"/>
    <w:rPr>
      <w:rFonts w:asciiTheme="majorHAnsi" w:eastAsiaTheme="majorEastAsia" w:hAnsiTheme="majorHAnsi" w:cstheme="majorBidi"/>
      <w:b/>
      <w:bCs/>
      <w:i/>
      <w:iCs/>
      <w:color w:val="000000" w:themeColor="text1"/>
    </w:rPr>
  </w:style>
  <w:style w:type="paragraph" w:styleId="Quote">
    <w:name w:val="Quote"/>
    <w:basedOn w:val="Normal"/>
    <w:next w:val="Normal"/>
    <w:link w:val="QuoteChar"/>
    <w:uiPriority w:val="29"/>
    <w:qFormat/>
    <w:rsid w:val="003369EE"/>
    <w:pPr>
      <w:ind w:left="360"/>
    </w:pPr>
    <w:rPr>
      <w:i/>
      <w:iCs/>
    </w:rPr>
  </w:style>
  <w:style w:type="character" w:customStyle="1" w:styleId="QuoteChar">
    <w:name w:val="Quote Char"/>
    <w:basedOn w:val="DefaultParagraphFont"/>
    <w:link w:val="Quote"/>
    <w:uiPriority w:val="29"/>
    <w:rsid w:val="003369EE"/>
    <w:rPr>
      <w:i/>
      <w:iCs/>
      <w:color w:val="000000" w:themeColor="text1"/>
    </w:rPr>
  </w:style>
  <w:style w:type="table" w:customStyle="1" w:styleId="MNsureYellowBandedTable">
    <w:name w:val="MNsure Yellow Banded Table"/>
    <w:basedOn w:val="TableNormal"/>
    <w:uiPriority w:val="99"/>
    <w:rsid w:val="00716054"/>
    <w:pPr>
      <w:spacing w:before="-1" w:after="-1" w:line="240" w:lineRule="auto"/>
    </w:pPr>
    <w:rPr>
      <w:rFonts w:eastAsiaTheme="minorHAnsi" w:cs="Arial"/>
      <w:color w:val="000000" w:themeColor="text1"/>
      <w:sz w:val="20"/>
      <w:szCs w:val="20"/>
    </w:rPr>
    <w:tblPr>
      <w:tblStyleRowBandSize w:val="1"/>
      <w:tblCellMar>
        <w:top w:w="43" w:type="dxa"/>
        <w:left w:w="115" w:type="dxa"/>
        <w:bottom w:w="43" w:type="dxa"/>
        <w:right w:w="115" w:type="dxa"/>
      </w:tblCellMar>
    </w:tblPr>
    <w:tcPr>
      <w:shd w:val="clear" w:color="auto" w:fill="FFFFFF" w:themeFill="background1"/>
    </w:tcPr>
    <w:tblStylePr w:type="firstRow">
      <w:rPr>
        <w:rFonts w:asciiTheme="minorHAnsi" w:hAnsiTheme="minorHAnsi"/>
        <w:b/>
        <w:color w:val="auto"/>
        <w:sz w:val="22"/>
      </w:rPr>
      <w:tblPr>
        <w:tblCellMar>
          <w:top w:w="72" w:type="dxa"/>
          <w:left w:w="29" w:type="dxa"/>
          <w:bottom w:w="43" w:type="dxa"/>
          <w:right w:w="29" w:type="dxa"/>
        </w:tblCellMar>
      </w:tblPr>
      <w:tcPr>
        <w:shd w:val="clear" w:color="auto" w:fill="F4D070" w:themeFill="accent6" w:themeFillTint="99"/>
        <w:vAlign w:val="bottom"/>
      </w:tcPr>
    </w:tblStylePr>
    <w:tblStylePr w:type="band1Horz">
      <w:rPr>
        <w:rFonts w:asciiTheme="minorHAnsi" w:hAnsiTheme="minorHAnsi"/>
        <w:color w:val="000000" w:themeColor="text1"/>
        <w:sz w:val="20"/>
      </w:rPr>
      <w:tblPr/>
      <w:tcPr>
        <w:shd w:val="clear" w:color="auto" w:fill="FBEFCF" w:themeFill="accent6" w:themeFillTint="33"/>
      </w:tcPr>
    </w:tblStylePr>
  </w:style>
  <w:style w:type="paragraph" w:customStyle="1" w:styleId="Tablecell">
    <w:name w:val="Table cell"/>
    <w:basedOn w:val="Normal"/>
    <w:uiPriority w:val="15"/>
    <w:qFormat/>
    <w:rsid w:val="00716054"/>
    <w:pPr>
      <w:spacing w:before="60" w:after="0"/>
    </w:pPr>
    <w:rPr>
      <w:rFonts w:eastAsiaTheme="minorHAnsi" w:cs="Arial"/>
      <w:sz w:val="20"/>
      <w:szCs w:val="20"/>
    </w:rPr>
  </w:style>
  <w:style w:type="paragraph" w:customStyle="1" w:styleId="Tableheading-lightbg">
    <w:name w:val="Table heading - light bg"/>
    <w:basedOn w:val="Normal"/>
    <w:uiPriority w:val="14"/>
    <w:qFormat/>
    <w:rsid w:val="00D57A4F"/>
    <w:pPr>
      <w:spacing w:after="60" w:line="240" w:lineRule="auto"/>
    </w:pPr>
    <w:rPr>
      <w:rFonts w:eastAsiaTheme="minorHAnsi" w:cs="Arial"/>
      <w:spacing w:val="5"/>
      <w:szCs w:val="20"/>
    </w:rPr>
  </w:style>
  <w:style w:type="paragraph" w:customStyle="1" w:styleId="bodytextnormal">
    <w:name w:val="body text normal"/>
    <w:basedOn w:val="Normal"/>
    <w:uiPriority w:val="27"/>
    <w:semiHidden/>
    <w:rsid w:val="00716054"/>
    <w:pPr>
      <w:spacing w:before="120" w:after="240"/>
    </w:pPr>
    <w:rPr>
      <w:rFonts w:eastAsiaTheme="minorHAnsi" w:cs="Arial"/>
      <w:szCs w:val="20"/>
    </w:rPr>
  </w:style>
  <w:style w:type="paragraph" w:customStyle="1" w:styleId="Tableheading-darkbg">
    <w:name w:val="Table heading - dark bg"/>
    <w:basedOn w:val="Normal"/>
    <w:uiPriority w:val="14"/>
    <w:qFormat/>
    <w:rsid w:val="00A31FD0"/>
    <w:pPr>
      <w:spacing w:after="60" w:line="240" w:lineRule="auto"/>
    </w:pPr>
    <w:rPr>
      <w:rFonts w:eastAsiaTheme="minorHAnsi" w:cs="Arial"/>
      <w:color w:val="FFFFFF" w:themeColor="background1"/>
      <w:spacing w:val="5"/>
      <w:szCs w:val="20"/>
    </w:rPr>
  </w:style>
  <w:style w:type="table" w:customStyle="1" w:styleId="Table-MNsureBasicTable">
    <w:name w:val="Table - MNsure Basic Table"/>
    <w:basedOn w:val="TableNormal"/>
    <w:uiPriority w:val="99"/>
    <w:rsid w:val="00435D51"/>
    <w:pPr>
      <w:spacing w:before="60" w:after="0"/>
    </w:pPr>
    <w:rPr>
      <w:rFonts w:eastAsiaTheme="minorHAnsi" w:cs="Arial"/>
      <w:sz w:val="20"/>
      <w:szCs w:val="20"/>
    </w:rPr>
    <w:tblPr>
      <w:tblStyleRowBandSize w:val="1"/>
      <w:tblStyleColBandSize w:val="1"/>
      <w:tblInd w:w="21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115" w:type="dxa"/>
        <w:bottom w:w="29" w:type="dxa"/>
        <w:right w:w="115" w:type="dxa"/>
      </w:tblCellMar>
    </w:tblPr>
    <w:tcPr>
      <w:shd w:val="clear" w:color="auto" w:fill="FFFFFF" w:themeFill="background1"/>
      <w:vAlign w:val="bottom"/>
    </w:tcPr>
    <w:tblStylePr w:type="firstRow">
      <w:pPr>
        <w:wordWrap/>
        <w:spacing w:beforeLines="0" w:before="0" w:beforeAutospacing="0" w:afterLines="0" w:after="60" w:afterAutospacing="0" w:line="240" w:lineRule="auto"/>
        <w:contextualSpacing w:val="0"/>
        <w:jc w:val="left"/>
      </w:pPr>
      <w:rPr>
        <w:rFonts w:asciiTheme="minorHAnsi" w:hAnsiTheme="minorHAnsi"/>
        <w:b/>
        <w:bCs/>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one" w:sz="0" w:space="0" w:color="auto"/>
          <w:tr2bl w:val="none" w:sz="0" w:space="0" w:color="auto"/>
        </w:tcBorders>
        <w:shd w:val="clear" w:color="auto" w:fill="4A4A4A" w:themeFill="text2"/>
      </w:tcPr>
    </w:tblStylePr>
    <w:tblStylePr w:type="lastRow">
      <w:pPr>
        <w:spacing w:before="0" w:after="0" w:line="240" w:lineRule="auto"/>
      </w:pPr>
      <w:rPr>
        <w:rFonts w:asciiTheme="minorHAnsi" w:hAnsiTheme="minorHAnsi"/>
        <w:b w:val="0"/>
        <w:bCs/>
        <w:color w:val="auto"/>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one" w:sz="0" w:space="0" w:color="auto"/>
          <w:tr2bl w:val="none" w:sz="0" w:space="0" w:color="auto"/>
        </w:tcBorders>
        <w:shd w:val="clear" w:color="auto" w:fill="auto"/>
      </w:tcPr>
    </w:tblStylePr>
    <w:tblStylePr w:type="firstCol">
      <w:rPr>
        <w:rFonts w:asciiTheme="minorHAnsi" w:hAnsiTheme="minorHAnsi"/>
        <w:b w:val="0"/>
        <w:bCs/>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one" w:sz="0" w:space="0" w:color="auto"/>
          <w:tr2bl w:val="none" w:sz="0" w:space="0" w:color="auto"/>
        </w:tcBorders>
        <w:shd w:val="clear" w:color="auto" w:fill="auto"/>
      </w:tcPr>
    </w:tblStylePr>
    <w:tblStylePr w:type="lastCol">
      <w:rPr>
        <w:rFonts w:asciiTheme="minorHAnsi" w:hAnsiTheme="minorHAnsi"/>
        <w:b w:val="0"/>
        <w:bCs/>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one" w:sz="0" w:space="0" w:color="auto"/>
          <w:tr2bl w:val="none" w:sz="0" w:space="0" w:color="auto"/>
        </w:tcBorders>
        <w:shd w:val="clear" w:color="auto" w:fill="auto"/>
      </w:tcPr>
    </w:tblStylePr>
    <w:tblStylePr w:type="band1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2Vert">
      <w:rPr>
        <w:rFonts w:asciiTheme="minorHAnsi" w:hAnsiTheme="minorHAnsi"/>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uto"/>
      </w:tcPr>
    </w:tblStylePr>
    <w:tblStylePr w:type="band1Horz">
      <w:pPr>
        <w:wordWrap/>
        <w:spacing w:beforeLines="0" w:before="0" w:beforeAutospacing="0" w:afterLines="0" w:after="0" w:afterAutospacing="0"/>
        <w:contextualSpacing w:val="0"/>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band2Horz">
      <w:pPr>
        <w:wordWrap/>
        <w:spacing w:beforeLines="0" w:before="0" w:beforeAutospacing="0" w:afterLines="0" w:after="0" w:afterAutospacing="0"/>
        <w:contextualSpacing/>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tblStylePr w:type="neCell">
      <w:rPr>
        <w:rFonts w:asciiTheme="minorHAnsi" w:hAnsiTheme="minorHAnsi"/>
        <w:b/>
        <w:bCs/>
        <w:sz w:val="20"/>
      </w:rPr>
      <w:tblPr/>
      <w:tcPr>
        <w:tcBorders>
          <w:left w:val="none" w:sz="0" w:space="0" w:color="auto"/>
          <w:tl2br w:val="none" w:sz="0" w:space="0" w:color="auto"/>
          <w:tr2bl w:val="none" w:sz="0" w:space="0" w:color="auto"/>
        </w:tcBorders>
      </w:tcPr>
    </w:tblStylePr>
    <w:tblStylePr w:type="nwCell">
      <w:rPr>
        <w:rFonts w:asciiTheme="minorHAnsi" w:hAnsiTheme="minorHAnsi"/>
        <w:sz w:val="20"/>
      </w:rPr>
    </w:tblStylePr>
    <w:tblStylePr w:type="seCell">
      <w:rPr>
        <w:rFonts w:asciiTheme="minorHAnsi" w:hAnsiTheme="minorHAnsi"/>
        <w:sz w:val="20"/>
      </w:rPr>
    </w:tblStylePr>
    <w:tblStylePr w:type="swCell">
      <w:rPr>
        <w:rFonts w:asciiTheme="minorHAnsi" w:hAnsiTheme="minorHAnsi"/>
        <w:b w:val="0"/>
        <w:bCs/>
        <w:i w:val="0"/>
        <w:sz w:val="20"/>
      </w:rPr>
      <w:tblPr/>
      <w:tcPr>
        <w:tcBorders>
          <w:top w:val="none" w:sz="0" w:space="0" w:color="auto"/>
          <w:tl2br w:val="none" w:sz="0" w:space="0" w:color="auto"/>
          <w:tr2bl w:val="none" w:sz="0" w:space="0" w:color="auto"/>
        </w:tcBorders>
      </w:tcPr>
    </w:tblStylePr>
  </w:style>
  <w:style w:type="table" w:styleId="TableSimple2">
    <w:name w:val="Table Simple 2"/>
    <w:basedOn w:val="TableNormal"/>
    <w:uiPriority w:val="99"/>
    <w:semiHidden/>
    <w:unhideWhenUsed/>
    <w:rsid w:val="00716054"/>
    <w:pPr>
      <w:spacing w:line="271"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Strong">
    <w:name w:val="Strong"/>
    <w:basedOn w:val="DefaultParagraphFont"/>
    <w:qFormat/>
    <w:rsid w:val="00503C92"/>
    <w:rPr>
      <w:b/>
      <w:bCs/>
    </w:rPr>
  </w:style>
  <w:style w:type="table" w:styleId="TableGrid">
    <w:name w:val="Table Grid"/>
    <w:basedOn w:val="TableNormal"/>
    <w:uiPriority w:val="59"/>
    <w:rsid w:val="00A31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7678F"/>
    <w:rPr>
      <w:color w:val="0000EE"/>
      <w:u w:val="single"/>
    </w:rPr>
  </w:style>
  <w:style w:type="paragraph" w:styleId="ListContinue">
    <w:name w:val="List Continue"/>
    <w:basedOn w:val="Normal"/>
    <w:uiPriority w:val="14"/>
    <w:qFormat/>
    <w:rsid w:val="0060537C"/>
    <w:pPr>
      <w:spacing w:after="120"/>
      <w:ind w:left="360"/>
    </w:pPr>
    <w:rPr>
      <w:iCs/>
      <w:szCs w:val="20"/>
    </w:rPr>
  </w:style>
  <w:style w:type="paragraph" w:styleId="ListBullet">
    <w:name w:val="List Bullet"/>
    <w:basedOn w:val="ListParagraph"/>
    <w:uiPriority w:val="9"/>
    <w:qFormat/>
    <w:rsid w:val="00C15C30"/>
    <w:pPr>
      <w:numPr>
        <w:numId w:val="3"/>
      </w:numPr>
      <w:ind w:left="720"/>
    </w:pPr>
  </w:style>
  <w:style w:type="paragraph" w:styleId="ListBullet2">
    <w:name w:val="List Bullet 2"/>
    <w:basedOn w:val="ListParagraph"/>
    <w:uiPriority w:val="10"/>
    <w:qFormat/>
    <w:rsid w:val="00C15C30"/>
    <w:pPr>
      <w:numPr>
        <w:ilvl w:val="1"/>
        <w:numId w:val="3"/>
      </w:numPr>
      <w:ind w:left="1440"/>
    </w:pPr>
  </w:style>
  <w:style w:type="paragraph" w:styleId="ListBullet3">
    <w:name w:val="List Bullet 3"/>
    <w:basedOn w:val="ListParagraph"/>
    <w:uiPriority w:val="11"/>
    <w:qFormat/>
    <w:rsid w:val="00C15C30"/>
    <w:pPr>
      <w:numPr>
        <w:ilvl w:val="2"/>
        <w:numId w:val="3"/>
      </w:numPr>
      <w:ind w:left="2160"/>
    </w:pPr>
  </w:style>
  <w:style w:type="paragraph" w:styleId="ListBullet4">
    <w:name w:val="List Bullet 4"/>
    <w:basedOn w:val="ListParagraph"/>
    <w:uiPriority w:val="12"/>
    <w:qFormat/>
    <w:rsid w:val="00C15C30"/>
    <w:pPr>
      <w:numPr>
        <w:ilvl w:val="3"/>
        <w:numId w:val="3"/>
      </w:numPr>
    </w:pPr>
  </w:style>
  <w:style w:type="paragraph" w:styleId="BodyText">
    <w:name w:val="Body Text"/>
    <w:basedOn w:val="bodytextnormal"/>
    <w:link w:val="BodyTextChar"/>
    <w:uiPriority w:val="27"/>
    <w:semiHidden/>
    <w:qFormat/>
    <w:rsid w:val="006C794F"/>
    <w:pPr>
      <w:spacing w:before="0" w:after="200"/>
    </w:pPr>
  </w:style>
  <w:style w:type="character" w:customStyle="1" w:styleId="BodyTextChar">
    <w:name w:val="Body Text Char"/>
    <w:basedOn w:val="DefaultParagraphFont"/>
    <w:link w:val="BodyText"/>
    <w:uiPriority w:val="27"/>
    <w:semiHidden/>
    <w:rsid w:val="006C794F"/>
    <w:rPr>
      <w:rFonts w:eastAsiaTheme="minorHAnsi" w:cs="Arial"/>
      <w:color w:val="000000" w:themeColor="text1"/>
      <w:szCs w:val="20"/>
    </w:rPr>
  </w:style>
  <w:style w:type="paragraph" w:styleId="NoSpacing">
    <w:name w:val="No Spacing"/>
    <w:uiPriority w:val="1"/>
    <w:qFormat/>
    <w:rsid w:val="00171F62"/>
    <w:pPr>
      <w:spacing w:after="0" w:line="240" w:lineRule="auto"/>
    </w:pPr>
    <w:rPr>
      <w:color w:val="000000" w:themeColor="text1"/>
    </w:rPr>
  </w:style>
  <w:style w:type="paragraph" w:styleId="ListContinue2">
    <w:name w:val="List Continue 2"/>
    <w:basedOn w:val="Normal"/>
    <w:uiPriority w:val="14"/>
    <w:rsid w:val="00E27CAB"/>
    <w:pPr>
      <w:spacing w:after="120"/>
      <w:ind w:left="1080"/>
      <w:contextualSpacing/>
    </w:pPr>
  </w:style>
  <w:style w:type="paragraph" w:styleId="ListContinue3">
    <w:name w:val="List Continue 3"/>
    <w:basedOn w:val="Normal"/>
    <w:uiPriority w:val="14"/>
    <w:rsid w:val="00E27CAB"/>
    <w:pPr>
      <w:spacing w:after="120"/>
      <w:ind w:left="1800"/>
      <w:contextualSpacing/>
    </w:pPr>
  </w:style>
  <w:style w:type="paragraph" w:styleId="ListContinue4">
    <w:name w:val="List Continue 4"/>
    <w:basedOn w:val="Normal"/>
    <w:uiPriority w:val="14"/>
    <w:rsid w:val="00E27CAB"/>
    <w:pPr>
      <w:spacing w:after="120"/>
      <w:ind w:left="2520"/>
      <w:contextualSpacing/>
    </w:pPr>
  </w:style>
  <w:style w:type="paragraph" w:styleId="ListContinue5">
    <w:name w:val="List Continue 5"/>
    <w:basedOn w:val="Normal"/>
    <w:uiPriority w:val="14"/>
    <w:rsid w:val="00E27CAB"/>
    <w:pPr>
      <w:spacing w:after="120"/>
      <w:ind w:left="3240"/>
      <w:contextualSpacing/>
    </w:pPr>
  </w:style>
  <w:style w:type="paragraph" w:styleId="ListNumber">
    <w:name w:val="List Number"/>
    <w:basedOn w:val="Normal"/>
    <w:uiPriority w:val="19"/>
    <w:qFormat/>
    <w:rsid w:val="00C15C30"/>
    <w:pPr>
      <w:numPr>
        <w:numId w:val="10"/>
      </w:numPr>
      <w:ind w:left="720"/>
      <w:contextualSpacing/>
    </w:pPr>
  </w:style>
  <w:style w:type="paragraph" w:styleId="ListNumber2">
    <w:name w:val="List Number 2"/>
    <w:basedOn w:val="Normal"/>
    <w:uiPriority w:val="20"/>
    <w:qFormat/>
    <w:rsid w:val="00C15C30"/>
    <w:pPr>
      <w:numPr>
        <w:numId w:val="11"/>
      </w:numPr>
      <w:ind w:left="1440"/>
      <w:contextualSpacing/>
    </w:pPr>
  </w:style>
  <w:style w:type="paragraph" w:styleId="ListNumber3">
    <w:name w:val="List Number 3"/>
    <w:basedOn w:val="Normal"/>
    <w:uiPriority w:val="21"/>
    <w:qFormat/>
    <w:rsid w:val="00880C58"/>
    <w:pPr>
      <w:numPr>
        <w:numId w:val="12"/>
      </w:numPr>
      <w:contextualSpacing/>
    </w:pPr>
  </w:style>
  <w:style w:type="paragraph" w:styleId="ListNumber4">
    <w:name w:val="List Number 4"/>
    <w:basedOn w:val="Normal"/>
    <w:uiPriority w:val="22"/>
    <w:qFormat/>
    <w:rsid w:val="00880C58"/>
    <w:pPr>
      <w:numPr>
        <w:numId w:val="13"/>
      </w:numPr>
      <w:contextualSpacing/>
    </w:pPr>
  </w:style>
  <w:style w:type="paragraph" w:styleId="ListBullet5">
    <w:name w:val="List Bullet 5"/>
    <w:basedOn w:val="ListParagraph"/>
    <w:uiPriority w:val="13"/>
    <w:qFormat/>
    <w:rsid w:val="00C15C30"/>
    <w:pPr>
      <w:numPr>
        <w:ilvl w:val="4"/>
        <w:numId w:val="3"/>
      </w:numPr>
      <w:ind w:left="3600"/>
    </w:pPr>
  </w:style>
  <w:style w:type="table" w:styleId="LightShading">
    <w:name w:val="Light Shading"/>
    <w:basedOn w:val="TableNormal"/>
    <w:uiPriority w:val="60"/>
    <w:rsid w:val="00FA727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9672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2">
    <w:name w:val="Light List Accent 2"/>
    <w:basedOn w:val="TableNormal"/>
    <w:uiPriority w:val="61"/>
    <w:rsid w:val="0096721E"/>
    <w:pPr>
      <w:spacing w:after="0" w:line="240" w:lineRule="auto"/>
    </w:pPr>
    <w:tblPr>
      <w:tblStyleRowBandSize w:val="1"/>
      <w:tblStyleColBandSize w:val="1"/>
      <w:tblBorders>
        <w:top w:val="single" w:sz="8" w:space="0" w:color="4A4A4A" w:themeColor="accent2"/>
        <w:left w:val="single" w:sz="8" w:space="0" w:color="4A4A4A" w:themeColor="accent2"/>
        <w:bottom w:val="single" w:sz="8" w:space="0" w:color="4A4A4A" w:themeColor="accent2"/>
        <w:right w:val="single" w:sz="8" w:space="0" w:color="4A4A4A" w:themeColor="accent2"/>
      </w:tblBorders>
    </w:tblPr>
    <w:tblStylePr w:type="firstRow">
      <w:pPr>
        <w:spacing w:before="0" w:after="0" w:line="240" w:lineRule="auto"/>
      </w:pPr>
      <w:rPr>
        <w:b/>
        <w:bCs/>
        <w:color w:val="FFFFFF" w:themeColor="background1"/>
      </w:rPr>
      <w:tblPr/>
      <w:tcPr>
        <w:shd w:val="clear" w:color="auto" w:fill="4A4A4A" w:themeFill="accent2"/>
      </w:tcPr>
    </w:tblStylePr>
    <w:tblStylePr w:type="lastRow">
      <w:pPr>
        <w:spacing w:before="0" w:after="0" w:line="240" w:lineRule="auto"/>
      </w:pPr>
      <w:rPr>
        <w:b/>
        <w:bCs/>
      </w:rPr>
      <w:tblPr/>
      <w:tcPr>
        <w:tcBorders>
          <w:top w:val="double" w:sz="6" w:space="0" w:color="4A4A4A" w:themeColor="accent2"/>
          <w:left w:val="single" w:sz="8" w:space="0" w:color="4A4A4A" w:themeColor="accent2"/>
          <w:bottom w:val="single" w:sz="8" w:space="0" w:color="4A4A4A" w:themeColor="accent2"/>
          <w:right w:val="single" w:sz="8" w:space="0" w:color="4A4A4A" w:themeColor="accent2"/>
        </w:tcBorders>
      </w:tcPr>
    </w:tblStylePr>
    <w:tblStylePr w:type="firstCol">
      <w:rPr>
        <w:b/>
        <w:bCs/>
      </w:rPr>
    </w:tblStylePr>
    <w:tblStylePr w:type="lastCol">
      <w:rPr>
        <w:b/>
        <w:bCs/>
      </w:rPr>
    </w:tblStylePr>
    <w:tblStylePr w:type="band1Vert">
      <w:tblPr/>
      <w:tcPr>
        <w:tcBorders>
          <w:top w:val="single" w:sz="8" w:space="0" w:color="4A4A4A" w:themeColor="accent2"/>
          <w:left w:val="single" w:sz="8" w:space="0" w:color="4A4A4A" w:themeColor="accent2"/>
          <w:bottom w:val="single" w:sz="8" w:space="0" w:color="4A4A4A" w:themeColor="accent2"/>
          <w:right w:val="single" w:sz="8" w:space="0" w:color="4A4A4A" w:themeColor="accent2"/>
        </w:tcBorders>
      </w:tcPr>
    </w:tblStylePr>
    <w:tblStylePr w:type="band1Horz">
      <w:tblPr/>
      <w:tcPr>
        <w:tcBorders>
          <w:top w:val="single" w:sz="8" w:space="0" w:color="4A4A4A" w:themeColor="accent2"/>
          <w:left w:val="single" w:sz="8" w:space="0" w:color="4A4A4A" w:themeColor="accent2"/>
          <w:bottom w:val="single" w:sz="8" w:space="0" w:color="4A4A4A" w:themeColor="accent2"/>
          <w:right w:val="single" w:sz="8" w:space="0" w:color="4A4A4A" w:themeColor="accent2"/>
        </w:tcBorders>
      </w:tcPr>
    </w:tblStylePr>
  </w:style>
  <w:style w:type="table" w:styleId="LightList-Accent3">
    <w:name w:val="Light List Accent 3"/>
    <w:basedOn w:val="TableNormal"/>
    <w:uiPriority w:val="61"/>
    <w:rsid w:val="0096721E"/>
    <w:pPr>
      <w:spacing w:after="0" w:line="240" w:lineRule="auto"/>
    </w:pPr>
    <w:tblPr>
      <w:tblStyleRowBandSize w:val="1"/>
      <w:tblStyleColBandSize w:val="1"/>
      <w:tblBorders>
        <w:top w:val="single" w:sz="8" w:space="0" w:color="0A876B" w:themeColor="accent3"/>
        <w:left w:val="single" w:sz="8" w:space="0" w:color="0A876B" w:themeColor="accent3"/>
        <w:bottom w:val="single" w:sz="8" w:space="0" w:color="0A876B" w:themeColor="accent3"/>
        <w:right w:val="single" w:sz="8" w:space="0" w:color="0A876B" w:themeColor="accent3"/>
      </w:tblBorders>
    </w:tblPr>
    <w:tblStylePr w:type="firstRow">
      <w:pPr>
        <w:spacing w:before="0" w:after="0" w:line="240" w:lineRule="auto"/>
      </w:pPr>
      <w:rPr>
        <w:b/>
        <w:bCs/>
        <w:color w:val="FFFFFF" w:themeColor="background1"/>
      </w:rPr>
      <w:tblPr/>
      <w:tcPr>
        <w:shd w:val="clear" w:color="auto" w:fill="0A876B" w:themeFill="accent3"/>
      </w:tcPr>
    </w:tblStylePr>
    <w:tblStylePr w:type="lastRow">
      <w:pPr>
        <w:spacing w:before="0" w:after="0" w:line="240" w:lineRule="auto"/>
      </w:pPr>
      <w:rPr>
        <w:b/>
        <w:bCs/>
      </w:rPr>
      <w:tblPr/>
      <w:tcPr>
        <w:tcBorders>
          <w:top w:val="double" w:sz="6" w:space="0" w:color="0A876B" w:themeColor="accent3"/>
          <w:left w:val="single" w:sz="8" w:space="0" w:color="0A876B" w:themeColor="accent3"/>
          <w:bottom w:val="single" w:sz="8" w:space="0" w:color="0A876B" w:themeColor="accent3"/>
          <w:right w:val="single" w:sz="8" w:space="0" w:color="0A876B" w:themeColor="accent3"/>
        </w:tcBorders>
      </w:tcPr>
    </w:tblStylePr>
    <w:tblStylePr w:type="firstCol">
      <w:rPr>
        <w:b/>
        <w:bCs/>
      </w:rPr>
    </w:tblStylePr>
    <w:tblStylePr w:type="lastCol">
      <w:rPr>
        <w:b/>
        <w:bCs/>
      </w:rPr>
    </w:tblStylePr>
    <w:tblStylePr w:type="band1Vert">
      <w:tblPr/>
      <w:tcPr>
        <w:tcBorders>
          <w:top w:val="single" w:sz="8" w:space="0" w:color="0A876B" w:themeColor="accent3"/>
          <w:left w:val="single" w:sz="8" w:space="0" w:color="0A876B" w:themeColor="accent3"/>
          <w:bottom w:val="single" w:sz="8" w:space="0" w:color="0A876B" w:themeColor="accent3"/>
          <w:right w:val="single" w:sz="8" w:space="0" w:color="0A876B" w:themeColor="accent3"/>
        </w:tcBorders>
      </w:tcPr>
    </w:tblStylePr>
    <w:tblStylePr w:type="band1Horz">
      <w:tblPr/>
      <w:tcPr>
        <w:tcBorders>
          <w:top w:val="single" w:sz="8" w:space="0" w:color="0A876B" w:themeColor="accent3"/>
          <w:left w:val="single" w:sz="8" w:space="0" w:color="0A876B" w:themeColor="accent3"/>
          <w:bottom w:val="single" w:sz="8" w:space="0" w:color="0A876B" w:themeColor="accent3"/>
          <w:right w:val="single" w:sz="8" w:space="0" w:color="0A876B" w:themeColor="accent3"/>
        </w:tcBorders>
      </w:tcPr>
    </w:tblStylePr>
  </w:style>
  <w:style w:type="paragraph" w:customStyle="1" w:styleId="Instructions">
    <w:name w:val="Instructions"/>
    <w:basedOn w:val="Normal"/>
    <w:uiPriority w:val="27"/>
    <w:qFormat/>
    <w:rsid w:val="00535869"/>
    <w:rPr>
      <w:i/>
      <w:color w:val="3B3B3B" w:themeColor="background2" w:themeShade="40"/>
      <w:sz w:val="20"/>
      <w:szCs w:val="20"/>
    </w:rPr>
  </w:style>
  <w:style w:type="character" w:styleId="CommentReference">
    <w:name w:val="annotation reference"/>
    <w:basedOn w:val="DefaultParagraphFont"/>
    <w:uiPriority w:val="99"/>
    <w:semiHidden/>
    <w:unhideWhenUsed/>
    <w:rsid w:val="00D03D66"/>
    <w:rPr>
      <w:sz w:val="16"/>
      <w:szCs w:val="16"/>
    </w:rPr>
  </w:style>
  <w:style w:type="paragraph" w:styleId="CommentText">
    <w:name w:val="annotation text"/>
    <w:basedOn w:val="Normal"/>
    <w:link w:val="CommentTextChar"/>
    <w:uiPriority w:val="99"/>
    <w:semiHidden/>
    <w:unhideWhenUsed/>
    <w:rsid w:val="00D03D66"/>
    <w:pPr>
      <w:spacing w:line="240" w:lineRule="auto"/>
    </w:pPr>
    <w:rPr>
      <w:sz w:val="20"/>
      <w:szCs w:val="20"/>
    </w:rPr>
  </w:style>
  <w:style w:type="character" w:customStyle="1" w:styleId="CommentTextChar">
    <w:name w:val="Comment Text Char"/>
    <w:basedOn w:val="DefaultParagraphFont"/>
    <w:link w:val="CommentText"/>
    <w:uiPriority w:val="99"/>
    <w:semiHidden/>
    <w:rsid w:val="00D03D66"/>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D03D66"/>
    <w:rPr>
      <w:b/>
      <w:bCs/>
    </w:rPr>
  </w:style>
  <w:style w:type="character" w:customStyle="1" w:styleId="CommentSubjectChar">
    <w:name w:val="Comment Subject Char"/>
    <w:basedOn w:val="CommentTextChar"/>
    <w:link w:val="CommentSubject"/>
    <w:uiPriority w:val="99"/>
    <w:semiHidden/>
    <w:rsid w:val="00D03D66"/>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BLS49\Desktop\MNsure%20Document%20Template%20-%20Plain%20Footer.dotx" TargetMode="External"/></Relationships>
</file>

<file path=word/theme/theme1.xml><?xml version="1.0" encoding="utf-8"?>
<a:theme xmlns:a="http://schemas.openxmlformats.org/drawingml/2006/main" name="Office Theme">
  <a:themeElements>
    <a:clrScheme name="MNsure">
      <a:dk1>
        <a:sysClr val="windowText" lastClr="000000"/>
      </a:dk1>
      <a:lt1>
        <a:sysClr val="window" lastClr="FFFFFF"/>
      </a:lt1>
      <a:dk2>
        <a:srgbClr val="4A4A4A"/>
      </a:dk2>
      <a:lt2>
        <a:srgbClr val="EFEFEF"/>
      </a:lt2>
      <a:accent1>
        <a:srgbClr val="019292"/>
      </a:accent1>
      <a:accent2>
        <a:srgbClr val="4A4A4A"/>
      </a:accent2>
      <a:accent3>
        <a:srgbClr val="0A876B"/>
      </a:accent3>
      <a:accent4>
        <a:srgbClr val="C34008"/>
      </a:accent4>
      <a:accent5>
        <a:srgbClr val="019292"/>
      </a:accent5>
      <a:accent6>
        <a:srgbClr val="EEB212"/>
      </a:accent6>
      <a:hlink>
        <a:srgbClr val="0A876B"/>
      </a:hlink>
      <a:folHlink>
        <a:srgbClr val="C34008"/>
      </a:folHlink>
    </a:clrScheme>
    <a:fontScheme name="MNsure">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MNsure Document Template - Plain Footer.dotx</Template>
  <TotalTime>2</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MNsure Document Template</vt:lpstr>
    </vt:vector>
  </TitlesOfParts>
  <Company>MNsure</Company>
  <LinksUpToDate>false</LinksUpToDate>
  <CharactersWithSpaces>1280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Outreach as a MNsure Partner - Key Concepts</dc:title>
  <dc:subject>MNsure Template</dc:subject>
  <dc:creator>MNsure</dc:creator>
  <cp:lastModifiedBy>Benson, Angela</cp:lastModifiedBy>
  <cp:revision>4</cp:revision>
  <cp:lastPrinted>2015-09-21T17:04:00Z</cp:lastPrinted>
  <dcterms:created xsi:type="dcterms:W3CDTF">2015-09-22T19:45:00Z</dcterms:created>
  <dcterms:modified xsi:type="dcterms:W3CDTF">2015-10-30T20:34:00Z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